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Anreise mit dem PKW</w:t>
      </w:r>
      <w:r w:rsidDel="00000000" w:rsidR="00000000" w:rsidRPr="00000000">
        <w:rPr>
          <w:rtl w:val="0"/>
        </w:rPr>
        <w:br w:type="textWrapping"/>
        <w:t xml:space="preserve">Der Campus ist mit dem PKW nur über die Zufahrt vom Königsworther Platz aus zu erreichen. Parken ist  nur mit einem Berechtigungsausweis oder bei vorheriger Anmeldung möglich.</w:t>
        <w:br w:type="textWrapping"/>
        <w:t xml:space="preserve">Zielanschrift</w:t>
        <w:br w:type="textWrapping"/>
        <w:t xml:space="preserve">Königsworther Platz 1</w:t>
        <w:br w:type="textWrapping"/>
        <w:t xml:space="preserve">30167 Hannover</w:t>
        <w:br w:type="textWrapping"/>
        <w:t xml:space="preserve">Koordinaten: 52°22'43"N   9°43'25"E</w:t>
        <w:br w:type="textWrapping"/>
      </w:r>
      <w:r w:rsidDel="00000000" w:rsidR="00000000" w:rsidRPr="00000000">
        <w:rPr>
          <w:b w:val="1"/>
          <w:rtl w:val="0"/>
        </w:rPr>
        <w:t xml:space="preserve">Öffentliche Verkehrsmittel</w:t>
      </w:r>
      <w:r w:rsidDel="00000000" w:rsidR="00000000" w:rsidRPr="00000000">
        <w:rPr>
          <w:rtl w:val="0"/>
        </w:rPr>
        <w:br w:type="textWrapping"/>
        <w:t xml:space="preserve">Die Juristische Fakultät ist gut mit Öffentlichen Verkehrsmitteln zu erreichen.</w:t>
        <w:br w:type="textWrapping"/>
        <w:t xml:space="preserve">Die Haltestelle "Königsworther Platz" liegt unmittelbar am Campus und wird von den Stadtbahnlinien 4 und 5 sowie den Ringbuslinien 100 und 200 angefahren.</w:t>
        <w:br w:type="textWrapping"/>
        <w:t xml:space="preserve">Die Haltestelle "Christuskirche" ist wenige Gehminuten vom Campus entfernt und wird von den Stadtbahnlinien 6 und 11 bedient.</w:t>
        <w:br w:type="textWrapping"/>
        <w:t xml:space="preserve">Vom Hauptbahnhof benutzen Sie bitte die Stadtbahnlinien 1, 2 oder 8 bis zur Haltestelle "Kröpcke" oder gehen Sie zu Fuß dorthin (ca. 5 Minuten). Von dort können Sie alle Stadtbahnlinien wie oben beschrieben nutzen. Da auch beim Umsteigen nur drei Haltestellen passiert werden, können Sie das Kurzstreckenticket benutzen.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2260410" cy="1215504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0410" cy="1215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