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462" w:rsidRDefault="000C2462" w:rsidP="000C2462">
      <w:pPr>
        <w:rPr>
          <w:b/>
          <w:bCs/>
          <w:i/>
        </w:rPr>
      </w:pPr>
      <w:r>
        <w:rPr>
          <w:b/>
          <w:sz w:val="28"/>
          <w:szCs w:val="28"/>
        </w:rPr>
        <w:t xml:space="preserve">Vermerk: Antwort der Bundesregierung vom </w:t>
      </w:r>
      <w:r w:rsidR="000134EC">
        <w:rPr>
          <w:b/>
          <w:sz w:val="28"/>
          <w:szCs w:val="28"/>
        </w:rPr>
        <w:t>26.11</w:t>
      </w:r>
      <w:r>
        <w:rPr>
          <w:b/>
          <w:sz w:val="28"/>
          <w:szCs w:val="28"/>
        </w:rPr>
        <w:t xml:space="preserve">.2015 auf die Kleine Anfrage der Fraktion DIE LINKE (Ulla Jelpke u.a.) „Ergänzende Informationen zur Asylstatistik für das </w:t>
      </w:r>
      <w:r w:rsidR="000134EC">
        <w:rPr>
          <w:b/>
          <w:sz w:val="28"/>
          <w:szCs w:val="28"/>
        </w:rPr>
        <w:t>dritte</w:t>
      </w:r>
      <w:r>
        <w:rPr>
          <w:b/>
          <w:sz w:val="28"/>
          <w:szCs w:val="28"/>
        </w:rPr>
        <w:t xml:space="preserve"> Quartal 2015“ (BT-</w:t>
      </w:r>
      <w:proofErr w:type="spellStart"/>
      <w:r>
        <w:rPr>
          <w:b/>
          <w:sz w:val="28"/>
          <w:szCs w:val="28"/>
        </w:rPr>
        <w:t>Drs</w:t>
      </w:r>
      <w:proofErr w:type="spellEnd"/>
      <w:r>
        <w:rPr>
          <w:b/>
          <w:sz w:val="28"/>
          <w:szCs w:val="28"/>
        </w:rPr>
        <w:t>. 18/</w:t>
      </w:r>
      <w:r w:rsidR="000134EC">
        <w:rPr>
          <w:b/>
          <w:sz w:val="28"/>
          <w:szCs w:val="28"/>
        </w:rPr>
        <w:t>6353</w:t>
      </w:r>
      <w:r>
        <w:rPr>
          <w:b/>
          <w:sz w:val="28"/>
          <w:szCs w:val="28"/>
        </w:rPr>
        <w:t xml:space="preserve">) </w:t>
      </w:r>
      <w:r>
        <w:rPr>
          <w:b/>
          <w:sz w:val="28"/>
          <w:szCs w:val="28"/>
        </w:rPr>
        <w:br/>
      </w:r>
      <w:r>
        <w:rPr>
          <w:sz w:val="18"/>
          <w:szCs w:val="18"/>
        </w:rPr>
        <w:t>Dr. Thomas Hohlfeld, Referent für Migration und Integration, Fr</w:t>
      </w:r>
      <w:r w:rsidR="00F35EDC">
        <w:rPr>
          <w:sz w:val="18"/>
          <w:szCs w:val="18"/>
        </w:rPr>
        <w:t>aktion DIE LINKE., 227-51122, 30</w:t>
      </w:r>
      <w:r>
        <w:rPr>
          <w:sz w:val="18"/>
          <w:szCs w:val="18"/>
        </w:rPr>
        <w:t>.</w:t>
      </w:r>
      <w:r w:rsidR="000134EC">
        <w:rPr>
          <w:sz w:val="18"/>
          <w:szCs w:val="18"/>
        </w:rPr>
        <w:t>11</w:t>
      </w:r>
      <w:r>
        <w:rPr>
          <w:sz w:val="18"/>
          <w:szCs w:val="18"/>
        </w:rPr>
        <w:t>.2015</w:t>
      </w:r>
    </w:p>
    <w:p w:rsidR="00152D26" w:rsidRDefault="00152D26" w:rsidP="000134EC">
      <w:pPr>
        <w:rPr>
          <w:b/>
          <w:bCs/>
          <w:i/>
        </w:rPr>
      </w:pPr>
      <w:r>
        <w:rPr>
          <w:b/>
          <w:bCs/>
          <w:i/>
        </w:rPr>
        <w:t>Ulla Jelpke</w:t>
      </w:r>
      <w:r w:rsidR="001715BC">
        <w:rPr>
          <w:b/>
          <w:bCs/>
          <w:i/>
        </w:rPr>
        <w:t>, innenpolitische Sprecherin der Linksfraktion, erklärt:</w:t>
      </w:r>
    </w:p>
    <w:p w:rsidR="00152D26" w:rsidRPr="00152D26" w:rsidRDefault="00152D26" w:rsidP="00152D26">
      <w:pPr>
        <w:rPr>
          <w:i/>
        </w:rPr>
      </w:pPr>
      <w:r>
        <w:rPr>
          <w:i/>
        </w:rPr>
        <w:t>„</w:t>
      </w:r>
      <w:r w:rsidRPr="00152D26">
        <w:rPr>
          <w:i/>
        </w:rPr>
        <w:t>Trotz Personalaufstockung beim BAMF wird der Rückstau an nicht bearbeiteten Asylanträgen immer länger. Die Zahl von Anträgen, die bereits über ein Jahr anhängig sind, hat von 57.443 im 2. Quartal 2015 auf 75.632 im dritten</w:t>
      </w:r>
      <w:r>
        <w:rPr>
          <w:i/>
        </w:rPr>
        <w:t xml:space="preserve"> Quartal zugenommen. Und trotzdem</w:t>
      </w:r>
      <w:r w:rsidRPr="00152D26">
        <w:rPr>
          <w:i/>
        </w:rPr>
        <w:t xml:space="preserve"> werden immer noch keine </w:t>
      </w:r>
      <w:r w:rsidR="008537AE">
        <w:rPr>
          <w:i/>
        </w:rPr>
        <w:t xml:space="preserve">wirksamen </w:t>
      </w:r>
      <w:r w:rsidRPr="00152D26">
        <w:rPr>
          <w:i/>
        </w:rPr>
        <w:t>Maßnahmen ergriffen</w:t>
      </w:r>
      <w:r w:rsidR="008537AE">
        <w:rPr>
          <w:i/>
        </w:rPr>
        <w:t xml:space="preserve">, </w:t>
      </w:r>
      <w:r w:rsidRPr="00152D26">
        <w:rPr>
          <w:i/>
        </w:rPr>
        <w:t xml:space="preserve">um diesen Missständen entgegenzuwirken. </w:t>
      </w:r>
      <w:r w:rsidR="008537AE">
        <w:rPr>
          <w:i/>
        </w:rPr>
        <w:t>E</w:t>
      </w:r>
      <w:r w:rsidRPr="00152D26">
        <w:rPr>
          <w:i/>
        </w:rPr>
        <w:t>ine Altfallregelung, die diesen Flüchtlinge unkompliziert einen Aufenthaltsstatus verleiht</w:t>
      </w:r>
      <w:r w:rsidR="008537AE">
        <w:rPr>
          <w:i/>
        </w:rPr>
        <w:t xml:space="preserve">, würde </w:t>
      </w:r>
      <w:r w:rsidRPr="00152D26">
        <w:rPr>
          <w:i/>
        </w:rPr>
        <w:t xml:space="preserve">das BAMF </w:t>
      </w:r>
      <w:r w:rsidR="008537AE">
        <w:rPr>
          <w:i/>
        </w:rPr>
        <w:t xml:space="preserve">sofort und effektiv </w:t>
      </w:r>
      <w:r w:rsidRPr="00152D26">
        <w:rPr>
          <w:i/>
        </w:rPr>
        <w:t>entlasten.</w:t>
      </w:r>
      <w:r>
        <w:rPr>
          <w:i/>
        </w:rPr>
        <w:t>“</w:t>
      </w:r>
      <w:r w:rsidRPr="00152D26">
        <w:rPr>
          <w:i/>
        </w:rPr>
        <w:t xml:space="preserve"> </w:t>
      </w:r>
    </w:p>
    <w:p w:rsidR="00152D26" w:rsidRPr="00152D26" w:rsidRDefault="00152D26" w:rsidP="00152D26">
      <w:pPr>
        <w:rPr>
          <w:i/>
        </w:rPr>
      </w:pPr>
      <w:r>
        <w:rPr>
          <w:i/>
        </w:rPr>
        <w:t>„</w:t>
      </w:r>
      <w:r w:rsidRPr="00152D26">
        <w:rPr>
          <w:i/>
        </w:rPr>
        <w:t xml:space="preserve">Es ist doch absurd, dass afghanische Asylsuchende trotz einer Anerkennungschance von über 86 Prozent im Durchschnitt 13,2 Monate auf einen Asylbescheid warten müssen! </w:t>
      </w:r>
      <w:r>
        <w:rPr>
          <w:i/>
        </w:rPr>
        <w:t>Und s</w:t>
      </w:r>
      <w:r w:rsidRPr="00152D26">
        <w:rPr>
          <w:i/>
        </w:rPr>
        <w:t>elbst die</w:t>
      </w:r>
      <w:r>
        <w:rPr>
          <w:i/>
        </w:rPr>
        <w:t>se 13 Monate sind noch geschönt –</w:t>
      </w:r>
      <w:r w:rsidRPr="00152D26">
        <w:rPr>
          <w:i/>
        </w:rPr>
        <w:t xml:space="preserve"> tatsächlich</w:t>
      </w:r>
      <w:r>
        <w:rPr>
          <w:i/>
        </w:rPr>
        <w:t xml:space="preserve"> müssen</w:t>
      </w:r>
      <w:r w:rsidRPr="00152D26">
        <w:rPr>
          <w:i/>
        </w:rPr>
        <w:t xml:space="preserve"> die Fl</w:t>
      </w:r>
      <w:r>
        <w:rPr>
          <w:i/>
        </w:rPr>
        <w:t>üchtlinge</w:t>
      </w:r>
      <w:r w:rsidRPr="00152D26">
        <w:rPr>
          <w:i/>
        </w:rPr>
        <w:t xml:space="preserve"> </w:t>
      </w:r>
      <w:r>
        <w:rPr>
          <w:i/>
        </w:rPr>
        <w:t>erst einmal erhebliche Zeit warten</w:t>
      </w:r>
      <w:r w:rsidRPr="00152D26">
        <w:rPr>
          <w:i/>
        </w:rPr>
        <w:t>, bis sie nach der Erstregistrierung</w:t>
      </w:r>
      <w:r>
        <w:rPr>
          <w:i/>
        </w:rPr>
        <w:t xml:space="preserve"> überhaupt</w:t>
      </w:r>
      <w:r w:rsidRPr="00152D26">
        <w:rPr>
          <w:i/>
        </w:rPr>
        <w:t xml:space="preserve"> ihren Asylantrag stellen können. Wie lange diese Wartezeit dauert, kann die Bundesregierung aber nicht angeben – ganz offensichtlich hat sie total den Überblick darüber verloren, was in ihre</w:t>
      </w:r>
      <w:r w:rsidR="008537AE">
        <w:rPr>
          <w:i/>
        </w:rPr>
        <w:t>r</w:t>
      </w:r>
      <w:r w:rsidRPr="00152D26">
        <w:rPr>
          <w:i/>
        </w:rPr>
        <w:t xml:space="preserve"> eigenen Behörde</w:t>
      </w:r>
      <w:r w:rsidR="008537AE">
        <w:rPr>
          <w:i/>
        </w:rPr>
        <w:t xml:space="preserve"> </w:t>
      </w:r>
      <w:r w:rsidRPr="00152D26">
        <w:rPr>
          <w:i/>
        </w:rPr>
        <w:t>vor sich geht.</w:t>
      </w:r>
      <w:r>
        <w:rPr>
          <w:i/>
        </w:rPr>
        <w:t>“</w:t>
      </w:r>
      <w:r w:rsidRPr="00152D26">
        <w:rPr>
          <w:i/>
        </w:rPr>
        <w:t xml:space="preserve"> </w:t>
      </w:r>
    </w:p>
    <w:p w:rsidR="00152D26" w:rsidRPr="00152D26" w:rsidRDefault="00152D26" w:rsidP="00152D26">
      <w:pPr>
        <w:rPr>
          <w:i/>
        </w:rPr>
      </w:pPr>
      <w:r>
        <w:rPr>
          <w:i/>
        </w:rPr>
        <w:t>„</w:t>
      </w:r>
      <w:r w:rsidRPr="00152D26">
        <w:rPr>
          <w:i/>
        </w:rPr>
        <w:t>Durch unkomplizierte Anerkennungen bei Flüchtlingen aus Ländern mit sehr hohen Anerkennungsquoten (über 85%: Afghanistan, Irak, Eritrea, Somalia, Iran) könnte das BAMF wirksam entlastet werden – aber die Bundesregierung plant das glatte Gegenteil! Sie will bei syrischen Flüchtlingen trotz einer 100%igen Anerkennungsquote in zeitaufwändige und überflüssige individuelle Prüfungen und Anhörungen einsteigen. Für die Flüchtlinge wäre das reine Schikane und ein völlig unnötiges Hinhalten, für die ohnehin überlastete Asylbehörde ein bürokratisches Desaster.</w:t>
      </w:r>
      <w:r>
        <w:rPr>
          <w:i/>
        </w:rPr>
        <w:t>“</w:t>
      </w:r>
      <w:r w:rsidRPr="00152D26">
        <w:rPr>
          <w:i/>
        </w:rPr>
        <w:t xml:space="preserve"> </w:t>
      </w:r>
    </w:p>
    <w:p w:rsidR="00152D26" w:rsidRDefault="00152D26" w:rsidP="00152D26">
      <w:pPr>
        <w:rPr>
          <w:i/>
        </w:rPr>
      </w:pPr>
      <w:r>
        <w:rPr>
          <w:i/>
        </w:rPr>
        <w:t>„</w:t>
      </w:r>
      <w:r w:rsidRPr="00152D26">
        <w:rPr>
          <w:i/>
        </w:rPr>
        <w:t xml:space="preserve">Bundesinnenminister Thomas de Maizière </w:t>
      </w:r>
      <w:r>
        <w:rPr>
          <w:i/>
        </w:rPr>
        <w:t>hat Anfang Oktober</w:t>
      </w:r>
      <w:r w:rsidRPr="00152D26">
        <w:rPr>
          <w:i/>
        </w:rPr>
        <w:t xml:space="preserve"> die populistische Mär in die Welt gesetzt, bei über 30 Prozent der syrischen Flüchtlinge handele es sich um </w:t>
      </w:r>
      <w:r w:rsidRPr="00152D26">
        <w:rPr>
          <w:i/>
        </w:rPr>
        <w:lastRenderedPageBreak/>
        <w:t xml:space="preserve">„falsche Syrer“, die ihre Staatsangehörigkeit vorgetäuscht hätten. Nun stellt sich heraus: Es gibt es gar </w:t>
      </w:r>
      <w:r w:rsidR="008537AE">
        <w:rPr>
          <w:i/>
        </w:rPr>
        <w:t>„</w:t>
      </w:r>
      <w:r w:rsidRPr="00152D26">
        <w:rPr>
          <w:i/>
        </w:rPr>
        <w:t>kein belastbares Zahlenmaterial zu Täuschungen über die Staatsangehörigkeit bei Asylsuchenden</w:t>
      </w:r>
      <w:r w:rsidR="008537AE">
        <w:rPr>
          <w:i/>
        </w:rPr>
        <w:t>“</w:t>
      </w:r>
      <w:r w:rsidRPr="00152D26">
        <w:rPr>
          <w:i/>
        </w:rPr>
        <w:t>. Das</w:t>
      </w:r>
      <w:r w:rsidR="008537AE">
        <w:rPr>
          <w:i/>
        </w:rPr>
        <w:t>s</w:t>
      </w:r>
      <w:r w:rsidRPr="00152D26">
        <w:rPr>
          <w:i/>
        </w:rPr>
        <w:t xml:space="preserve"> vom 01.01.2015 bis zum 31.08.2015 genau 116 syrische Reisepässe „beanstandet“ wurden, lässt noch lange nicht auf entsprechende Täuschungshandlungen schließen. Diese</w:t>
      </w:r>
      <w:r w:rsidR="008537AE">
        <w:rPr>
          <w:i/>
        </w:rPr>
        <w:t xml:space="preserve"> </w:t>
      </w:r>
      <w:r w:rsidRPr="00152D26">
        <w:rPr>
          <w:i/>
        </w:rPr>
        <w:t xml:space="preserve">„Beanstandungen“ betreffen </w:t>
      </w:r>
      <w:r>
        <w:rPr>
          <w:i/>
        </w:rPr>
        <w:t xml:space="preserve">auch nur </w:t>
      </w:r>
      <w:r w:rsidRPr="00152D26">
        <w:rPr>
          <w:i/>
        </w:rPr>
        <w:t>0,2 Prozent der in diesem Zeitraum insgesamt gestellten 55.587 Asylanträge syrischer Flüchtlinge. Der Innenminister sollte dies öffentlich klarstellen und sich entschuldigen – oder belastbare Belege für seine unge</w:t>
      </w:r>
      <w:r>
        <w:rPr>
          <w:i/>
        </w:rPr>
        <w:t>heuerliche Behauptung vorlegen.“</w:t>
      </w:r>
    </w:p>
    <w:p w:rsidR="000745CE" w:rsidRPr="000745CE" w:rsidRDefault="001715BC" w:rsidP="000745CE">
      <w:pPr>
        <w:rPr>
          <w:color w:val="0000FF"/>
          <w:u w:val="single"/>
        </w:rPr>
      </w:pPr>
      <w:r w:rsidRPr="001715BC">
        <w:t xml:space="preserve">Siehe auch: </w:t>
      </w:r>
      <w:r w:rsidR="000745CE">
        <w:br/>
      </w:r>
      <w:hyperlink r:id="rId8" w:history="1">
        <w:r w:rsidRPr="001715BC">
          <w:rPr>
            <w:rStyle w:val="Hyperlink"/>
          </w:rPr>
          <w:t>http://www.tagesschau.de/inland/linkspartei-117.html</w:t>
        </w:r>
      </w:hyperlink>
      <w:r w:rsidR="000745CE">
        <w:rPr>
          <w:rStyle w:val="Hyperlink"/>
        </w:rPr>
        <w:br/>
      </w:r>
      <w:hyperlink r:id="rId9" w:history="1">
        <w:r w:rsidR="000745CE" w:rsidRPr="000745CE">
          <w:rPr>
            <w:rStyle w:val="Hyperlink"/>
          </w:rPr>
          <w:t>http://www.ulla-jelpke.de/2015/12/falsche-verdaechtigungen-schueren-fluechtlingshetze/</w:t>
        </w:r>
      </w:hyperlink>
      <w:r w:rsidR="000745CE">
        <w:rPr>
          <w:color w:val="0000FF"/>
          <w:u w:val="single"/>
        </w:rPr>
        <w:br/>
      </w:r>
      <w:hyperlink r:id="rId10" w:history="1">
        <w:r w:rsidR="000745CE" w:rsidRPr="000745CE">
          <w:rPr>
            <w:rStyle w:val="Hyperlink"/>
          </w:rPr>
          <w:t>http://www.sueddeutsche.de/politik/fluechtlinge-falsche-syrer-echte-syrer-1.2761635</w:t>
        </w:r>
      </w:hyperlink>
      <w:r w:rsidR="000745CE">
        <w:rPr>
          <w:color w:val="0000FF"/>
          <w:u w:val="single"/>
        </w:rPr>
        <w:br/>
      </w:r>
      <w:hyperlink r:id="rId11" w:history="1">
        <w:r w:rsidR="000745CE" w:rsidRPr="000745CE">
          <w:rPr>
            <w:rStyle w:val="Hyperlink"/>
          </w:rPr>
          <w:t>http://www.n-tv.de/politik/Anfrage-bringt-de-Maiziere-in-Verlegenheit-article16471496.html</w:t>
        </w:r>
      </w:hyperlink>
      <w:r w:rsidR="000745CE">
        <w:rPr>
          <w:color w:val="0000FF"/>
          <w:u w:val="single"/>
        </w:rPr>
        <w:br/>
      </w:r>
      <w:hyperlink r:id="rId12" w:history="1">
        <w:r w:rsidR="000745CE" w:rsidRPr="000745CE">
          <w:rPr>
            <w:rStyle w:val="Hyperlink"/>
          </w:rPr>
          <w:t>http://www.jungewelt.de/2015/11-30/007.php</w:t>
        </w:r>
      </w:hyperlink>
    </w:p>
    <w:p w:rsidR="000745CE" w:rsidRPr="000745CE" w:rsidRDefault="000745CE" w:rsidP="00152D26">
      <w:pPr>
        <w:rPr>
          <w:color w:val="0000FF"/>
          <w:u w:val="single"/>
        </w:rPr>
      </w:pPr>
    </w:p>
    <w:p w:rsidR="001715BC" w:rsidRPr="00152D26" w:rsidRDefault="001715BC" w:rsidP="00152D26">
      <w:pPr>
        <w:rPr>
          <w:i/>
        </w:rPr>
      </w:pPr>
    </w:p>
    <w:p w:rsidR="000C2462" w:rsidRDefault="000C2462" w:rsidP="000C2462">
      <w:r>
        <w:rPr>
          <w:b/>
        </w:rPr>
        <w:t>Anmerkungen zu ausgewählten Einzelaspekten:</w:t>
      </w:r>
    </w:p>
    <w:p w:rsidR="000657D5" w:rsidRDefault="00E0036D" w:rsidP="00E0036D">
      <w:r w:rsidRPr="000745CE">
        <w:rPr>
          <w:i/>
        </w:rPr>
        <w:t>Die Zahlen beziehen sich auf das 3. Quartal 2015, soweit nicht anders angegeben.</w:t>
      </w:r>
      <w:r w:rsidRPr="000745CE">
        <w:rPr>
          <w:i/>
        </w:rPr>
        <w:br/>
      </w:r>
      <w:r w:rsidRPr="00E0036D">
        <w:br/>
      </w:r>
      <w:r w:rsidR="000657D5">
        <w:t>Frage 1b: D</w:t>
      </w:r>
      <w:r w:rsidRPr="00E0036D">
        <w:t xml:space="preserve">ie </w:t>
      </w:r>
      <w:r w:rsidRPr="000657D5">
        <w:rPr>
          <w:b/>
        </w:rPr>
        <w:t>bereinigte Sch</w:t>
      </w:r>
      <w:bookmarkStart w:id="0" w:name="_GoBack"/>
      <w:bookmarkEnd w:id="0"/>
      <w:r w:rsidRPr="000657D5">
        <w:rPr>
          <w:b/>
        </w:rPr>
        <w:t>utzquote ist weiter gestiegen: auf 52,6%</w:t>
      </w:r>
      <w:r w:rsidRPr="00E0036D">
        <w:br/>
        <w:t>SYR: 100%, ERI: 99,6%, Irak: 99,4%, SOM: 89%, Iran: 88,4%, AFG: 86,1%</w:t>
      </w:r>
      <w:r w:rsidR="000657D5">
        <w:t>.</w:t>
      </w:r>
      <w:r w:rsidRPr="00E0036D">
        <w:br/>
      </w:r>
      <w:r w:rsidR="000657D5">
        <w:t xml:space="preserve">Bewertung: </w:t>
      </w:r>
      <w:r w:rsidRPr="00E0036D">
        <w:t xml:space="preserve">De Maiziere hatte die beabsichtigten verstärkten Abschiebungen nach Afghanistan u.a. damit begründet, dass die </w:t>
      </w:r>
      <w:r w:rsidR="000657D5">
        <w:t>Anerkennungschancen</w:t>
      </w:r>
      <w:r w:rsidRPr="00E0036D">
        <w:t xml:space="preserve"> bei Afghanen nicht so hoch seien </w:t>
      </w:r>
      <w:r w:rsidR="000657D5">
        <w:t xml:space="preserve">– das entspricht nicht der Wahrheit </w:t>
      </w:r>
      <w:r w:rsidRPr="00E0036D">
        <w:t>(86,1%!).</w:t>
      </w:r>
      <w:r w:rsidRPr="00E0036D">
        <w:br/>
      </w:r>
      <w:proofErr w:type="spellStart"/>
      <w:r w:rsidRPr="00E0036D">
        <w:t>Somalis</w:t>
      </w:r>
      <w:proofErr w:type="spellEnd"/>
      <w:r w:rsidRPr="00E0036D">
        <w:t xml:space="preserve"> und Afghanen werden als Asylsuchende nicht zu Integ</w:t>
      </w:r>
      <w:r w:rsidR="000657D5">
        <w:t>r</w:t>
      </w:r>
      <w:r w:rsidRPr="00E0036D">
        <w:t>ationskursen zugelassen,</w:t>
      </w:r>
      <w:r w:rsidR="000657D5">
        <w:t xml:space="preserve"> wie sie angeblich keine überwiegende Aussicht auf einen rechtmäßigen Daueraufenthalt haben – </w:t>
      </w:r>
      <w:r w:rsidRPr="00E0036D">
        <w:t>trotz fast 90%iger Anerkennungschancen!</w:t>
      </w:r>
      <w:r w:rsidRPr="00E0036D">
        <w:br/>
      </w:r>
      <w:r w:rsidR="000657D5">
        <w:t xml:space="preserve">Die Bundesregierung kann nicht nachvollziehbar erklären, warum sie </w:t>
      </w:r>
      <w:r w:rsidRPr="00E0036D">
        <w:t xml:space="preserve">nicht wie EUROSTAT die bereinigten Anerkennungsquoten </w:t>
      </w:r>
      <w:r w:rsidR="000657D5">
        <w:t>veröffentlicht.</w:t>
      </w:r>
      <w:r w:rsidRPr="00E0036D">
        <w:br/>
        <w:t xml:space="preserve">Frage 17: Die </w:t>
      </w:r>
      <w:r w:rsidRPr="000657D5">
        <w:rPr>
          <w:b/>
        </w:rPr>
        <w:t>bereinigte Schutzquote bei Asylsuchenden</w:t>
      </w:r>
      <w:r w:rsidR="000657D5" w:rsidRPr="000657D5">
        <w:rPr>
          <w:b/>
        </w:rPr>
        <w:t>, die nicht</w:t>
      </w:r>
      <w:r w:rsidRPr="000657D5">
        <w:rPr>
          <w:b/>
        </w:rPr>
        <w:t xml:space="preserve"> aus Ländern </w:t>
      </w:r>
      <w:r w:rsidR="000657D5" w:rsidRPr="000657D5">
        <w:rPr>
          <w:b/>
        </w:rPr>
        <w:t xml:space="preserve">des </w:t>
      </w:r>
      <w:proofErr w:type="gramStart"/>
      <w:r w:rsidRPr="000657D5">
        <w:rPr>
          <w:b/>
        </w:rPr>
        <w:t>Westbalkan</w:t>
      </w:r>
      <w:proofErr w:type="gramEnd"/>
      <w:r w:rsidRPr="000657D5">
        <w:rPr>
          <w:b/>
        </w:rPr>
        <w:t xml:space="preserve"> </w:t>
      </w:r>
      <w:r w:rsidR="000657D5" w:rsidRPr="000657D5">
        <w:rPr>
          <w:b/>
        </w:rPr>
        <w:t xml:space="preserve">kommen, </w:t>
      </w:r>
      <w:r w:rsidRPr="000657D5">
        <w:rPr>
          <w:b/>
        </w:rPr>
        <w:t>beträgt 94,2%</w:t>
      </w:r>
      <w:r w:rsidRPr="00E0036D">
        <w:t>!</w:t>
      </w:r>
      <w:r w:rsidRPr="00E0036D">
        <w:br/>
      </w:r>
      <w:r w:rsidRPr="00E0036D">
        <w:br/>
      </w:r>
      <w:r w:rsidR="000657D5">
        <w:t xml:space="preserve">Frage 1: </w:t>
      </w:r>
      <w:r w:rsidRPr="00E0036D">
        <w:t xml:space="preserve">der </w:t>
      </w:r>
      <w:r w:rsidRPr="000657D5">
        <w:rPr>
          <w:b/>
        </w:rPr>
        <w:t>Anteil subsidiären Schutzes lag bei 1%</w:t>
      </w:r>
      <w:r w:rsidRPr="00E0036D">
        <w:t xml:space="preserve"> (501 Personen), (49,9%: GFK, 0,9% Asyl</w:t>
      </w:r>
      <w:r w:rsidR="000657D5">
        <w:t>; u</w:t>
      </w:r>
      <w:r w:rsidRPr="00E0036D">
        <w:t>m diese Personengruppe geht es beim umstrittenen Familiennachzug</w:t>
      </w:r>
      <w:r w:rsidR="000657D5">
        <w:t>.</w:t>
      </w:r>
    </w:p>
    <w:p w:rsidR="00772230" w:rsidRDefault="000657D5" w:rsidP="00E0036D">
      <w:r w:rsidRPr="00E0036D">
        <w:t xml:space="preserve">Frage 28: </w:t>
      </w:r>
      <w:r>
        <w:t xml:space="preserve">Innenminister </w:t>
      </w:r>
      <w:r w:rsidRPr="00E0036D">
        <w:t xml:space="preserve">de Maiziere setzte die Zahl von </w:t>
      </w:r>
      <w:r w:rsidRPr="00E0036D">
        <w:rPr>
          <w:b/>
          <w:bCs/>
        </w:rPr>
        <w:t xml:space="preserve">über 30% </w:t>
      </w:r>
      <w:r>
        <w:rPr>
          <w:b/>
          <w:bCs/>
        </w:rPr>
        <w:t>„</w:t>
      </w:r>
      <w:r w:rsidRPr="00E0036D">
        <w:rPr>
          <w:b/>
          <w:bCs/>
        </w:rPr>
        <w:t>falschen Syrern</w:t>
      </w:r>
      <w:r>
        <w:rPr>
          <w:b/>
          <w:bCs/>
        </w:rPr>
        <w:t>“</w:t>
      </w:r>
      <w:r w:rsidRPr="00E0036D">
        <w:t xml:space="preserve"> in die Welt</w:t>
      </w:r>
      <w:r>
        <w:t xml:space="preserve"> – und hielt auch auf Nachfragen daran fest</w:t>
      </w:r>
      <w:r w:rsidRPr="00E0036D">
        <w:t xml:space="preserve">. Hier heißt </w:t>
      </w:r>
      <w:r>
        <w:t xml:space="preserve">erklärt die </w:t>
      </w:r>
      <w:r>
        <w:lastRenderedPageBreak/>
        <w:t>Bundesregierung, dass es derzeit „</w:t>
      </w:r>
      <w:r w:rsidRPr="000657D5">
        <w:rPr>
          <w:b/>
        </w:rPr>
        <w:t xml:space="preserve">kein belastbares Zahlenmaterial zu Täuschungen über die Staatsangehörigkeit bei Asylsuchenden“ </w:t>
      </w:r>
      <w:r w:rsidRPr="00E0036D">
        <w:t xml:space="preserve">gibt! Die einzige konkrete Zahl, die genannt wird, ist, dass vom 1.1. bis 31.8.2015 genau </w:t>
      </w:r>
      <w:r w:rsidRPr="000657D5">
        <w:rPr>
          <w:b/>
        </w:rPr>
        <w:t>116 syrische Reisepässe "beanstandet"</w:t>
      </w:r>
      <w:r w:rsidRPr="00E0036D">
        <w:t xml:space="preserve"> wurden (dies muss keine Täuschung d</w:t>
      </w:r>
      <w:r>
        <w:t>er Staatsangehörigkeit sein!)  -</w:t>
      </w:r>
      <w:r w:rsidRPr="00E0036D">
        <w:t xml:space="preserve"> das betrifft also</w:t>
      </w:r>
      <w:r w:rsidRPr="00E0036D">
        <w:rPr>
          <w:b/>
          <w:bCs/>
        </w:rPr>
        <w:t xml:space="preserve"> 0,2%</w:t>
      </w:r>
      <w:r w:rsidRPr="00E0036D">
        <w:t xml:space="preserve"> der in diesem Zeitraum gestellten 55.587 Asylanträge syrische</w:t>
      </w:r>
      <w:r>
        <w:t>r</w:t>
      </w:r>
      <w:r w:rsidRPr="00E0036D">
        <w:t xml:space="preserve"> Flüchtlinge!</w:t>
      </w:r>
      <w:r w:rsidR="00E0036D" w:rsidRPr="00E0036D">
        <w:br/>
      </w:r>
      <w:r w:rsidR="00E0036D" w:rsidRPr="00E0036D">
        <w:br/>
      </w:r>
      <w:r>
        <w:t>Frage 3: I</w:t>
      </w:r>
      <w:r w:rsidR="00E0036D" w:rsidRPr="00E0036D">
        <w:t xml:space="preserve">n </w:t>
      </w:r>
      <w:r w:rsidR="00E0036D" w:rsidRPr="000657D5">
        <w:rPr>
          <w:b/>
        </w:rPr>
        <w:t>97,8%</w:t>
      </w:r>
      <w:r w:rsidR="00E0036D" w:rsidRPr="00E0036D">
        <w:t xml:space="preserve"> aller Entscheidungen über einen </w:t>
      </w:r>
      <w:r w:rsidR="00E0036D" w:rsidRPr="000657D5">
        <w:rPr>
          <w:b/>
        </w:rPr>
        <w:t>Widerruf</w:t>
      </w:r>
      <w:r w:rsidR="00E0036D" w:rsidRPr="00E0036D">
        <w:t xml:space="preserve"> des Schutzstatus kommt es zu </w:t>
      </w:r>
      <w:r w:rsidRPr="000657D5">
        <w:rPr>
          <w:b/>
        </w:rPr>
        <w:t>keinem</w:t>
      </w:r>
      <w:r w:rsidR="00E0036D" w:rsidRPr="000657D5">
        <w:rPr>
          <w:b/>
        </w:rPr>
        <w:t xml:space="preserve"> Widerruf</w:t>
      </w:r>
      <w:r w:rsidR="00E0036D" w:rsidRPr="00E0036D">
        <w:t xml:space="preserve"> (2.599 Verfahren)</w:t>
      </w:r>
      <w:r>
        <w:t xml:space="preserve"> – auch diese Verfahren sind mithin eigentlich verzichtbar und unnötiger bürokratischer Ballast</w:t>
      </w:r>
      <w:r w:rsidR="00E0036D" w:rsidRPr="00E0036D">
        <w:br/>
      </w:r>
      <w:r w:rsidR="00E0036D" w:rsidRPr="00E0036D">
        <w:br/>
      </w:r>
      <w:r>
        <w:t>Frage 4: D</w:t>
      </w:r>
      <w:r w:rsidR="00E0036D" w:rsidRPr="00E0036D">
        <w:t xml:space="preserve">ie </w:t>
      </w:r>
      <w:r w:rsidR="00E0036D" w:rsidRPr="000657D5">
        <w:rPr>
          <w:b/>
        </w:rPr>
        <w:t>nominelle durchschnittliche Asyl-Bearbeitungsdauer betr</w:t>
      </w:r>
      <w:r>
        <w:rPr>
          <w:b/>
        </w:rPr>
        <w:t>ägt</w:t>
      </w:r>
      <w:r w:rsidR="00E0036D" w:rsidRPr="000657D5">
        <w:rPr>
          <w:b/>
        </w:rPr>
        <w:t xml:space="preserve"> 5,2 Monate</w:t>
      </w:r>
      <w:r w:rsidR="00E0036D" w:rsidRPr="00E0036D">
        <w:t xml:space="preserve"> (2. Q.: 5,4 Mon</w:t>
      </w:r>
      <w:r>
        <w:t>.</w:t>
      </w:r>
      <w:r w:rsidR="00E0036D" w:rsidRPr="00E0036D">
        <w:t>)</w:t>
      </w:r>
      <w:r w:rsidR="00E0036D" w:rsidRPr="00E0036D">
        <w:br/>
      </w:r>
      <w:r>
        <w:t xml:space="preserve">- </w:t>
      </w:r>
      <w:r w:rsidR="00E0036D" w:rsidRPr="00E0036D">
        <w:t>besonders lang: AFG: 13,2</w:t>
      </w:r>
      <w:r>
        <w:t xml:space="preserve"> Mon.</w:t>
      </w:r>
      <w:r w:rsidR="00E0036D" w:rsidRPr="00E0036D">
        <w:t xml:space="preserve">; ERI: 13,6; Pakistan: 12,6; Nigeria: 11,7; Somalia: 14 Mon, Iran: 17,1 </w:t>
      </w:r>
      <w:r w:rsidR="00E0036D" w:rsidRPr="00E0036D">
        <w:br/>
      </w:r>
      <w:r>
        <w:t xml:space="preserve">- </w:t>
      </w:r>
      <w:r w:rsidR="00E0036D" w:rsidRPr="00E0036D">
        <w:t>besonders kurz: SYR: 3,8; ALB: 2,4; SER: 4,3; MAZ: 3,7</w:t>
      </w:r>
      <w:r>
        <w:t xml:space="preserve"> Mon.</w:t>
      </w:r>
      <w:r w:rsidR="00E0036D" w:rsidRPr="00E0036D">
        <w:br/>
      </w:r>
      <w:r>
        <w:t xml:space="preserve">- </w:t>
      </w:r>
      <w:r w:rsidR="00E0036D" w:rsidRPr="00E0036D">
        <w:t xml:space="preserve">bei unbegleiteten minderjährigen Flüchtlingen: 7 Mon. </w:t>
      </w:r>
      <w:r w:rsidR="00E0036D" w:rsidRPr="00E0036D">
        <w:br/>
        <w:t xml:space="preserve">-&gt; </w:t>
      </w:r>
      <w:r w:rsidR="00E0036D" w:rsidRPr="000657D5">
        <w:rPr>
          <w:b/>
        </w:rPr>
        <w:t>Diese Angaben sind wenig praxistau</w:t>
      </w:r>
      <w:r w:rsidRPr="000657D5">
        <w:rPr>
          <w:b/>
        </w:rPr>
        <w:t>g</w:t>
      </w:r>
      <w:r w:rsidR="00E0036D" w:rsidRPr="000657D5">
        <w:rPr>
          <w:b/>
        </w:rPr>
        <w:t>lich</w:t>
      </w:r>
      <w:r w:rsidR="00E0036D" w:rsidRPr="00E0036D">
        <w:t xml:space="preserve">, solange die Bundesregierung unfähig oder </w:t>
      </w:r>
      <w:proofErr w:type="spellStart"/>
      <w:r w:rsidR="00E0036D" w:rsidRPr="00E0036D">
        <w:t>unwillens</w:t>
      </w:r>
      <w:proofErr w:type="spellEnd"/>
      <w:r w:rsidR="00E0036D" w:rsidRPr="00E0036D">
        <w:t xml:space="preserve"> ist anzugeben, wie lange es von der ersten Registrierung bis zur Asylantragstellung dauert, denn diese Zeiten gehen nicht in die statistisch erfassten Verfahrensdauern mit ein!</w:t>
      </w:r>
      <w:r w:rsidR="00E0036D" w:rsidRPr="00E0036D">
        <w:br/>
      </w:r>
      <w:r w:rsidR="00E0036D" w:rsidRPr="00E0036D">
        <w:br/>
        <w:t xml:space="preserve">4e) </w:t>
      </w:r>
      <w:r w:rsidR="00E0036D" w:rsidRPr="000657D5">
        <w:rPr>
          <w:b/>
        </w:rPr>
        <w:t>Die Bundesregierung weigert sich, fachkundige Einschätzungen dazu zu geben, wie lange es von der EASY-Registrierung bis zur Asylantragstellung dauert</w:t>
      </w:r>
      <w:r w:rsidR="00C935AC">
        <w:t xml:space="preserve">! </w:t>
      </w:r>
      <w:r w:rsidR="00C935AC">
        <w:br/>
      </w:r>
      <w:r w:rsidR="00E0036D" w:rsidRPr="00E0036D">
        <w:t xml:space="preserve">4g: </w:t>
      </w:r>
      <w:r w:rsidR="00C935AC">
        <w:t xml:space="preserve">Die </w:t>
      </w:r>
      <w:r w:rsidR="00E0036D" w:rsidRPr="00E0036D">
        <w:t>Wartezeit wird nicht statistisch erfasst, früher</w:t>
      </w:r>
      <w:r w:rsidR="00C935AC">
        <w:t xml:space="preserve"> habe sie „</w:t>
      </w:r>
      <w:r w:rsidR="00E0036D" w:rsidRPr="00E0036D">
        <w:t>im ungünstig</w:t>
      </w:r>
      <w:r w:rsidR="00C935AC">
        <w:t>s</w:t>
      </w:r>
      <w:r w:rsidR="00E0036D" w:rsidRPr="00E0036D">
        <w:t>ten Fall wenige Wochen</w:t>
      </w:r>
      <w:r w:rsidR="00C935AC">
        <w:t xml:space="preserve">“ betragen; </w:t>
      </w:r>
      <w:r w:rsidR="00E0036D" w:rsidRPr="00E0036D">
        <w:t xml:space="preserve">dies steht </w:t>
      </w:r>
      <w:r w:rsidR="00C935AC">
        <w:t xml:space="preserve">aber </w:t>
      </w:r>
      <w:r w:rsidR="00E0036D" w:rsidRPr="00E0036D">
        <w:t xml:space="preserve">im Gegensatz zu aktuellen Meldungen </w:t>
      </w:r>
      <w:r w:rsidR="00C935AC">
        <w:t xml:space="preserve">über </w:t>
      </w:r>
      <w:r w:rsidR="00E0036D" w:rsidRPr="00E0036D">
        <w:t xml:space="preserve">Wartezeiten </w:t>
      </w:r>
      <w:r w:rsidR="00C935AC">
        <w:t xml:space="preserve">von </w:t>
      </w:r>
      <w:r w:rsidR="00E0036D" w:rsidRPr="00E0036D">
        <w:t xml:space="preserve">bis zu einem Jahr; </w:t>
      </w:r>
      <w:r w:rsidR="00C935AC">
        <w:t>einziges Eingeständnis: die Wartezeit könne „</w:t>
      </w:r>
      <w:r w:rsidR="00E0036D" w:rsidRPr="00E0036D">
        <w:t>in einzelnen Außenstellen u.U. deutlich länger</w:t>
      </w:r>
      <w:r w:rsidR="00C935AC">
        <w:t>“ sein.</w:t>
      </w:r>
      <w:r w:rsidR="00C935AC">
        <w:br/>
        <w:t xml:space="preserve">4e) Anhaltspunkte für die Wartezeit ergeben sich aus der </w:t>
      </w:r>
      <w:r w:rsidR="00C935AC" w:rsidRPr="00C935AC">
        <w:rPr>
          <w:b/>
        </w:rPr>
        <w:t>Differenz zwischen registrierten Asylsuchenden und formal gestellten Asylanträgen</w:t>
      </w:r>
      <w:r w:rsidR="00C935AC">
        <w:t>:</w:t>
      </w:r>
      <w:r w:rsidR="00E0036D" w:rsidRPr="00E0036D">
        <w:br/>
      </w:r>
      <w:r w:rsidR="00E0036D" w:rsidRPr="00C935AC">
        <w:rPr>
          <w:b/>
        </w:rPr>
        <w:t>EASY-Reg</w:t>
      </w:r>
      <w:r w:rsidR="00C935AC" w:rsidRPr="00C935AC">
        <w:rPr>
          <w:b/>
        </w:rPr>
        <w:t>istrierungen</w:t>
      </w:r>
      <w:r w:rsidR="00C935AC">
        <w:t xml:space="preserve"> von</w:t>
      </w:r>
      <w:r w:rsidR="00E0036D" w:rsidRPr="00E0036D">
        <w:t xml:space="preserve"> Jan bis Sept 2015: </w:t>
      </w:r>
      <w:r w:rsidR="00E0036D" w:rsidRPr="00C935AC">
        <w:rPr>
          <w:b/>
        </w:rPr>
        <w:t>577.307</w:t>
      </w:r>
      <w:r w:rsidR="00E0036D" w:rsidRPr="00E0036D">
        <w:br/>
      </w:r>
      <w:r w:rsidR="00E0036D" w:rsidRPr="00C935AC">
        <w:rPr>
          <w:b/>
        </w:rPr>
        <w:t>Asylanträge</w:t>
      </w:r>
      <w:r w:rsidR="00E0036D" w:rsidRPr="00E0036D">
        <w:t> </w:t>
      </w:r>
      <w:r w:rsidR="00C935AC">
        <w:t>im selben Zeitraum</w:t>
      </w:r>
      <w:r w:rsidR="00E0036D" w:rsidRPr="00E0036D">
        <w:t xml:space="preserve">: </w:t>
      </w:r>
      <w:r w:rsidR="00E0036D" w:rsidRPr="00C935AC">
        <w:rPr>
          <w:b/>
        </w:rPr>
        <w:t>303.443</w:t>
      </w:r>
      <w:r w:rsidR="00E0036D" w:rsidRPr="00E0036D">
        <w:br/>
      </w:r>
      <w:r w:rsidR="00C935AC">
        <w:t>B</w:t>
      </w:r>
      <w:r w:rsidR="00E0036D" w:rsidRPr="00E0036D">
        <w:t xml:space="preserve">esonders groß ist die Kluft in </w:t>
      </w:r>
      <w:proofErr w:type="spellStart"/>
      <w:r w:rsidR="00E0036D" w:rsidRPr="00E0036D">
        <w:t>BaWü</w:t>
      </w:r>
      <w:proofErr w:type="spellEnd"/>
      <w:r w:rsidR="00E0036D" w:rsidRPr="00E0036D">
        <w:t>, Hessen, NRW, Niedersachsen</w:t>
      </w:r>
      <w:r w:rsidR="00C935AC">
        <w:t xml:space="preserve">. </w:t>
      </w:r>
      <w:r w:rsidR="00C935AC">
        <w:br/>
        <w:t>N</w:t>
      </w:r>
      <w:r w:rsidR="00E0036D" w:rsidRPr="00E0036D">
        <w:t>ach Herkun</w:t>
      </w:r>
      <w:r w:rsidR="00C935AC">
        <w:t>f</w:t>
      </w:r>
      <w:r w:rsidR="00E0036D" w:rsidRPr="00E0036D">
        <w:t xml:space="preserve">tsländern ergibt sich eine besonders große Kluft (= längere Zeit bis zur </w:t>
      </w:r>
      <w:r w:rsidR="00E0036D" w:rsidRPr="00E0036D">
        <w:lastRenderedPageBreak/>
        <w:t xml:space="preserve">Asylantragstellung) </w:t>
      </w:r>
      <w:r w:rsidR="00C935AC">
        <w:t>bei Ländern mit hohen Anerkennungschancen</w:t>
      </w:r>
      <w:r w:rsidR="00E0036D" w:rsidRPr="00E0036D">
        <w:t xml:space="preserve">: Syrien, </w:t>
      </w:r>
      <w:r w:rsidR="00C935AC">
        <w:t>Afghanistan</w:t>
      </w:r>
      <w:r w:rsidR="00E0036D" w:rsidRPr="00E0036D">
        <w:t>, Irak, Eritrea;</w:t>
      </w:r>
      <w:r w:rsidR="00C935AC">
        <w:t xml:space="preserve"> </w:t>
      </w:r>
      <w:r w:rsidR="00E0036D" w:rsidRPr="00E0036D">
        <w:t>schneller geht es bei</w:t>
      </w:r>
      <w:r w:rsidR="00C935AC">
        <w:t xml:space="preserve"> Ablehnungen</w:t>
      </w:r>
      <w:r w:rsidR="00E0036D" w:rsidRPr="00E0036D">
        <w:t xml:space="preserve">: KOS, SER, </w:t>
      </w:r>
      <w:proofErr w:type="spellStart"/>
      <w:r w:rsidR="00E0036D" w:rsidRPr="00E0036D">
        <w:t>BiH</w:t>
      </w:r>
      <w:proofErr w:type="spellEnd"/>
      <w:r w:rsidR="00E0036D" w:rsidRPr="00E0036D">
        <w:t xml:space="preserve"> (auch noch: MAZ, ALB, RUS, UKR)</w:t>
      </w:r>
      <w:r w:rsidR="00E0036D" w:rsidRPr="00E0036D">
        <w:br/>
        <w:t xml:space="preserve">4f) </w:t>
      </w:r>
      <w:r w:rsidR="00C935AC">
        <w:rPr>
          <w:b/>
        </w:rPr>
        <w:t>Etwa jeder 10. r</w:t>
      </w:r>
      <w:r w:rsidR="00E0036D" w:rsidRPr="00C935AC">
        <w:rPr>
          <w:b/>
        </w:rPr>
        <w:t xml:space="preserve">egistrierte Asylsuchende kommt nicht in der </w:t>
      </w:r>
      <w:r w:rsidR="00C935AC">
        <w:rPr>
          <w:b/>
        </w:rPr>
        <w:t xml:space="preserve">zuständigen </w:t>
      </w:r>
      <w:r w:rsidR="00E0036D" w:rsidRPr="00C935AC">
        <w:rPr>
          <w:b/>
        </w:rPr>
        <w:t>Erstaufnahmeeinrichtung an</w:t>
      </w:r>
      <w:r w:rsidR="00E0036D" w:rsidRPr="00E0036D">
        <w:t xml:space="preserve"> (Rückreisen, Weiterreisen, Untertauchen, Mehrfachregistrierungen)! Unklar</w:t>
      </w:r>
      <w:r w:rsidR="00C935AC">
        <w:t xml:space="preserve"> ist laut Bundesregierung</w:t>
      </w:r>
      <w:r w:rsidR="00E0036D" w:rsidRPr="00E0036D">
        <w:t xml:space="preserve">, wie viele </w:t>
      </w:r>
      <w:r w:rsidR="00C935AC">
        <w:t xml:space="preserve">Registrierte </w:t>
      </w:r>
      <w:r w:rsidR="00E0036D" w:rsidRPr="00E0036D">
        <w:t>später einen Asylantrag stellen oder nicht</w:t>
      </w:r>
      <w:r w:rsidR="00C935AC">
        <w:t>.</w:t>
      </w:r>
      <w:r w:rsidR="00E0036D" w:rsidRPr="00E0036D">
        <w:br/>
      </w:r>
      <w:r w:rsidR="00E0036D" w:rsidRPr="00E0036D">
        <w:br/>
      </w:r>
      <w:r w:rsidR="00C935AC">
        <w:t>4a) D</w:t>
      </w:r>
      <w:r w:rsidR="00E0036D" w:rsidRPr="00E0036D">
        <w:t>urchschnittl</w:t>
      </w:r>
      <w:r w:rsidR="00C935AC">
        <w:t xml:space="preserve">iche </w:t>
      </w:r>
      <w:r w:rsidR="00E0036D" w:rsidRPr="00E0036D">
        <w:t xml:space="preserve">Dauer eines </w:t>
      </w:r>
      <w:r w:rsidR="00E0036D" w:rsidRPr="00C935AC">
        <w:rPr>
          <w:b/>
        </w:rPr>
        <w:t>Dublin-Verfahrens: 3,9 Mon</w:t>
      </w:r>
      <w:r w:rsidR="00C935AC">
        <w:rPr>
          <w:b/>
        </w:rPr>
        <w:t>ate</w:t>
      </w:r>
      <w:r w:rsidR="00E0036D" w:rsidRPr="00E0036D">
        <w:t>.</w:t>
      </w:r>
      <w:r w:rsidR="00E0036D" w:rsidRPr="00E0036D">
        <w:br/>
      </w:r>
      <w:r w:rsidR="00C935AC">
        <w:t>4c) D</w:t>
      </w:r>
      <w:r w:rsidR="00E0036D" w:rsidRPr="00E0036D">
        <w:t>urchschnittl</w:t>
      </w:r>
      <w:r w:rsidR="00C935AC">
        <w:t>iche</w:t>
      </w:r>
      <w:r w:rsidR="00E0036D" w:rsidRPr="00E0036D">
        <w:t xml:space="preserve"> Dauer ohne Dublin-/Folgeverfahren und </w:t>
      </w:r>
      <w:r w:rsidR="00E0036D" w:rsidRPr="00C935AC">
        <w:rPr>
          <w:b/>
        </w:rPr>
        <w:t>ohne priorisierte Länder: 15 Monate</w:t>
      </w:r>
      <w:r w:rsidR="00E0036D" w:rsidRPr="00E0036D">
        <w:t>!</w:t>
      </w:r>
      <w:r w:rsidR="00E0036D" w:rsidRPr="00E0036D">
        <w:br/>
      </w:r>
      <w:r w:rsidR="00C935AC">
        <w:t xml:space="preserve">4d) </w:t>
      </w:r>
      <w:r w:rsidR="00E0036D" w:rsidRPr="00E0036D">
        <w:t>Verfahren, in denen es eine inhaltliche Asylanhörung gab (keine schriftlichen, keine Dublin-Verfahren): 6,3 Mon.</w:t>
      </w:r>
      <w:r w:rsidR="00E0036D" w:rsidRPr="00E0036D">
        <w:br/>
      </w:r>
      <w:r w:rsidR="00E0036D" w:rsidRPr="00E0036D">
        <w:br/>
        <w:t xml:space="preserve">4h) </w:t>
      </w:r>
      <w:r w:rsidR="00E0036D" w:rsidRPr="00C935AC">
        <w:rPr>
          <w:u w:val="single"/>
        </w:rPr>
        <w:t>angeblich werden bereits seit Sommer 2014 auch EASY-Zahlen bei der Asylprognose berücksichtigt</w:t>
      </w:r>
      <w:r w:rsidR="00E0036D" w:rsidRPr="00E0036D">
        <w:t>; auch bei Berechnung</w:t>
      </w:r>
      <w:r w:rsidR="00C935AC">
        <w:t>en</w:t>
      </w:r>
      <w:r w:rsidR="00E0036D" w:rsidRPr="00E0036D">
        <w:t xml:space="preserve"> des Unterbringungsbedarfs würden seit September 2014 die EASY-Zahlen </w:t>
      </w:r>
      <w:r w:rsidR="00C935AC">
        <w:t>„</w:t>
      </w:r>
      <w:r w:rsidR="00E0036D" w:rsidRPr="00E0036D">
        <w:t>ergänzend herangezogen</w:t>
      </w:r>
      <w:r w:rsidR="00C935AC">
        <w:t>“. D</w:t>
      </w:r>
      <w:r w:rsidR="00E0036D" w:rsidRPr="00E0036D">
        <w:t>ie Bund</w:t>
      </w:r>
      <w:r w:rsidR="00C935AC">
        <w:t>es</w:t>
      </w:r>
      <w:r w:rsidR="00E0036D" w:rsidRPr="00E0036D">
        <w:t xml:space="preserve">regierung </w:t>
      </w:r>
      <w:r w:rsidR="00E0036D" w:rsidRPr="007717D2">
        <w:rPr>
          <w:u w:val="single"/>
        </w:rPr>
        <w:t xml:space="preserve">kann </w:t>
      </w:r>
      <w:r w:rsidR="00C935AC" w:rsidRPr="007717D2">
        <w:rPr>
          <w:u w:val="single"/>
        </w:rPr>
        <w:t xml:space="preserve">aber </w:t>
      </w:r>
      <w:r w:rsidR="00E0036D" w:rsidRPr="007717D2">
        <w:rPr>
          <w:u w:val="single"/>
        </w:rPr>
        <w:t>nicht erklären, wie es dennoch zu den viel zu niedrigen Prognosen kam</w:t>
      </w:r>
      <w:r w:rsidR="00E0036D" w:rsidRPr="00E0036D">
        <w:t xml:space="preserve">, die von den Bundesländern frühzeitig moniert worden waren! Dass die EASY-Zahlen wirksam berücksichtigt worden seien, ist auch unglaubwürdig, da die Umstellung der </w:t>
      </w:r>
      <w:r w:rsidR="00C935AC">
        <w:t>Asyl-</w:t>
      </w:r>
      <w:r w:rsidR="00E0036D" w:rsidRPr="00E0036D">
        <w:t>Prognose auf EASY-Zahlen im August 2015 fast zu einer Verdoppelung der Prognose führte</w:t>
      </w:r>
      <w:r w:rsidR="00C935AC">
        <w:t>.</w:t>
      </w:r>
      <w:r w:rsidR="00E0036D" w:rsidRPr="00E0036D">
        <w:br/>
      </w:r>
      <w:r w:rsidR="00E0036D" w:rsidRPr="00E0036D">
        <w:br/>
        <w:t xml:space="preserve">4j) </w:t>
      </w:r>
      <w:r w:rsidR="00E0036D" w:rsidRPr="007717D2">
        <w:rPr>
          <w:b/>
        </w:rPr>
        <w:t xml:space="preserve">73,8% aller Neuzugänge und 84,2% aller Entscheidungen betreffen so genannte </w:t>
      </w:r>
      <w:r w:rsidR="007717D2">
        <w:rPr>
          <w:b/>
        </w:rPr>
        <w:t>„</w:t>
      </w:r>
      <w:r w:rsidR="00E0036D" w:rsidRPr="007717D2">
        <w:rPr>
          <w:b/>
        </w:rPr>
        <w:t>priorisierte</w:t>
      </w:r>
      <w:r w:rsidR="007717D2">
        <w:rPr>
          <w:b/>
        </w:rPr>
        <w:t>“</w:t>
      </w:r>
      <w:r w:rsidR="00E0036D" w:rsidRPr="007717D2">
        <w:rPr>
          <w:b/>
        </w:rPr>
        <w:t xml:space="preserve"> Länder!</w:t>
      </w:r>
      <w:r w:rsidR="007717D2">
        <w:t xml:space="preserve"> Die Vermutung, dass „</w:t>
      </w:r>
      <w:r w:rsidR="00E0036D" w:rsidRPr="00E0036D">
        <w:t>priorisierte</w:t>
      </w:r>
      <w:r w:rsidR="007717D2">
        <w:t>“</w:t>
      </w:r>
      <w:r w:rsidR="00E0036D" w:rsidRPr="00E0036D">
        <w:t xml:space="preserve"> Verfahren </w:t>
      </w:r>
      <w:r w:rsidR="007717D2">
        <w:t xml:space="preserve">somit </w:t>
      </w:r>
      <w:r w:rsidR="00E0036D" w:rsidRPr="00E0036D">
        <w:t xml:space="preserve">das </w:t>
      </w:r>
      <w:r w:rsidR="007717D2">
        <w:t>„</w:t>
      </w:r>
      <w:r w:rsidR="00E0036D" w:rsidRPr="00E0036D">
        <w:t>Regelverfahren</w:t>
      </w:r>
      <w:r w:rsidR="007717D2">
        <w:t>“</w:t>
      </w:r>
      <w:r w:rsidR="00E0036D" w:rsidRPr="00E0036D">
        <w:t xml:space="preserve"> darstellen, ist also </w:t>
      </w:r>
      <w:r w:rsidR="007717D2">
        <w:t xml:space="preserve">zutreffend </w:t>
      </w:r>
      <w:r w:rsidR="00E0036D" w:rsidRPr="00E0036D">
        <w:t xml:space="preserve">- die </w:t>
      </w:r>
      <w:r w:rsidR="00E0036D" w:rsidRPr="007717D2">
        <w:rPr>
          <w:u w:val="single"/>
        </w:rPr>
        <w:t xml:space="preserve">Regierung </w:t>
      </w:r>
      <w:r w:rsidR="007717D2" w:rsidRPr="007717D2">
        <w:rPr>
          <w:u w:val="single"/>
        </w:rPr>
        <w:t>be</w:t>
      </w:r>
      <w:r w:rsidR="00E0036D" w:rsidRPr="007717D2">
        <w:rPr>
          <w:u w:val="single"/>
        </w:rPr>
        <w:t xml:space="preserve">antwortet nicht auf die Frage, inwieweit dann überhaupt noch von einer </w:t>
      </w:r>
      <w:r w:rsidR="007717D2" w:rsidRPr="007717D2">
        <w:rPr>
          <w:u w:val="single"/>
        </w:rPr>
        <w:t>„</w:t>
      </w:r>
      <w:r w:rsidR="00E0036D" w:rsidRPr="007717D2">
        <w:rPr>
          <w:u w:val="single"/>
        </w:rPr>
        <w:t>Priorisierung</w:t>
      </w:r>
      <w:r w:rsidR="007717D2" w:rsidRPr="007717D2">
        <w:rPr>
          <w:u w:val="single"/>
        </w:rPr>
        <w:t>“</w:t>
      </w:r>
      <w:r w:rsidR="00E0036D" w:rsidRPr="007717D2">
        <w:rPr>
          <w:u w:val="single"/>
        </w:rPr>
        <w:t xml:space="preserve"> gesprochen werden kann!</w:t>
      </w:r>
      <w:r w:rsidR="00E0036D" w:rsidRPr="00E0036D">
        <w:br/>
        <w:t>[es wird nicht ausdrücklich klargestellt, ob Dublin- und Folgeverfahren noch priorisiert betrieben werden]</w:t>
      </w:r>
      <w:r w:rsidR="00E0036D" w:rsidRPr="00E0036D">
        <w:br/>
      </w:r>
      <w:r w:rsidR="00E0036D" w:rsidRPr="00E0036D">
        <w:br/>
        <w:t xml:space="preserve">4m) durchschnittliche Dauer </w:t>
      </w:r>
      <w:r w:rsidR="00E0036D" w:rsidRPr="007717D2">
        <w:rPr>
          <w:b/>
        </w:rPr>
        <w:t>bis zu Anhörung</w:t>
      </w:r>
      <w:r w:rsidR="00E0036D" w:rsidRPr="00E0036D">
        <w:t xml:space="preserve"> (wenn es eine gab): </w:t>
      </w:r>
      <w:r w:rsidR="00E0036D" w:rsidRPr="007717D2">
        <w:rPr>
          <w:b/>
        </w:rPr>
        <w:t xml:space="preserve">3,6 </w:t>
      </w:r>
      <w:proofErr w:type="gramStart"/>
      <w:r w:rsidR="00E0036D" w:rsidRPr="007717D2">
        <w:rPr>
          <w:b/>
        </w:rPr>
        <w:t>Mon</w:t>
      </w:r>
      <w:r w:rsidR="00E0036D" w:rsidRPr="00E0036D">
        <w:t>.;</w:t>
      </w:r>
      <w:proofErr w:type="gramEnd"/>
      <w:r w:rsidR="00E0036D" w:rsidRPr="00E0036D">
        <w:t xml:space="preserve"> </w:t>
      </w:r>
      <w:r w:rsidR="00E0036D" w:rsidRPr="007717D2">
        <w:rPr>
          <w:b/>
        </w:rPr>
        <w:t>von Anhörung bis Entscheidung: ebenso 3,6 Mon</w:t>
      </w:r>
      <w:r w:rsidR="00E0036D" w:rsidRPr="00E0036D">
        <w:t>. (wie bei den Gesamtdauern gibt es erhebliche Unterschiede zwischen einzelnen Ländern)</w:t>
      </w:r>
      <w:r w:rsidR="00E0036D" w:rsidRPr="00E0036D">
        <w:br/>
      </w:r>
      <w:r w:rsidR="00E0036D" w:rsidRPr="00E0036D">
        <w:lastRenderedPageBreak/>
        <w:br/>
        <w:t xml:space="preserve">4o) </w:t>
      </w:r>
      <w:r w:rsidR="00E0036D" w:rsidRPr="007717D2">
        <w:rPr>
          <w:b/>
        </w:rPr>
        <w:t>Verfahrensdauern bei Antragstellung ab 1.1.2015 bei Herkunftsländern mit schriftlichem Verfahren: SYR: 2,3 Mon, Irak: 2,9; Eritrea: 2,5 Mon</w:t>
      </w:r>
      <w:r w:rsidR="007717D2">
        <w:rPr>
          <w:b/>
        </w:rPr>
        <w:t>ate</w:t>
      </w:r>
      <w:r w:rsidR="00E0036D" w:rsidRPr="007717D2">
        <w:rPr>
          <w:b/>
        </w:rPr>
        <w:t>!</w:t>
      </w:r>
      <w:r w:rsidR="007717D2">
        <w:rPr>
          <w:b/>
        </w:rPr>
        <w:t xml:space="preserve"> </w:t>
      </w:r>
      <w:r w:rsidR="007717D2">
        <w:t xml:space="preserve">Das zeigt, wie wirksam die Beschleunigung durch schriftliche Verfahren ist und dass der Wiedereinstieg in individuelle Prüfungen </w:t>
      </w:r>
      <w:r w:rsidR="007717D2" w:rsidRPr="00E0036D">
        <w:t>die Verfahrensdauern erheblich verlängern</w:t>
      </w:r>
      <w:r w:rsidR="007717D2">
        <w:t xml:space="preserve"> wird!</w:t>
      </w:r>
      <w:r w:rsidR="00E0036D" w:rsidRPr="00E0036D">
        <w:br/>
        <w:t>Anteile der schriftlichen Verfahren an allen Verfahren</w:t>
      </w:r>
      <w:r w:rsidR="007717D2">
        <w:t>, bei</w:t>
      </w:r>
      <w:r w:rsidR="00E0036D" w:rsidRPr="00E0036D">
        <w:t xml:space="preserve">: SYR: 83,4%, Irak: 61%, Eritrea: 31,1%. </w:t>
      </w:r>
      <w:r w:rsidR="00E0036D" w:rsidRPr="00E0036D">
        <w:br/>
      </w:r>
      <w:r w:rsidR="00E0036D" w:rsidRPr="00E0036D">
        <w:br/>
        <w:t xml:space="preserve">4q) Die </w:t>
      </w:r>
      <w:r w:rsidR="00E0036D" w:rsidRPr="007717D2">
        <w:rPr>
          <w:b/>
        </w:rPr>
        <w:t xml:space="preserve">Zahl der seit </w:t>
      </w:r>
      <w:r w:rsidR="00E0036D" w:rsidRPr="007717D2">
        <w:rPr>
          <w:b/>
          <w:u w:val="single"/>
        </w:rPr>
        <w:t>über einem Jahr anhängigen Asylverfahren</w:t>
      </w:r>
      <w:r w:rsidR="00E0036D" w:rsidRPr="007717D2">
        <w:rPr>
          <w:b/>
        </w:rPr>
        <w:t xml:space="preserve"> ist noch einmal deutlich gestiegen</w:t>
      </w:r>
      <w:r w:rsidR="00E0036D" w:rsidRPr="00E0036D">
        <w:t xml:space="preserve">, von </w:t>
      </w:r>
      <w:r w:rsidR="007717D2">
        <w:t>57.443 im 2. Quartal (BT-</w:t>
      </w:r>
      <w:proofErr w:type="spellStart"/>
      <w:r w:rsidR="007717D2">
        <w:t>Drs</w:t>
      </w:r>
      <w:proofErr w:type="spellEnd"/>
      <w:r w:rsidR="007717D2">
        <w:t>. 18/5785)</w:t>
      </w:r>
      <w:r w:rsidR="00E0036D" w:rsidRPr="00E0036D">
        <w:t xml:space="preserve"> auf </w:t>
      </w:r>
      <w:r w:rsidR="00E0036D" w:rsidRPr="007717D2">
        <w:rPr>
          <w:b/>
        </w:rPr>
        <w:t>75.632</w:t>
      </w:r>
      <w:r w:rsidR="00E0036D" w:rsidRPr="00E0036D">
        <w:t xml:space="preserve"> (18.311 über 2 Jahre) - </w:t>
      </w:r>
      <w:r w:rsidR="00E0036D" w:rsidRPr="007717D2">
        <w:rPr>
          <w:u w:val="single"/>
        </w:rPr>
        <w:t xml:space="preserve">Zeiten von </w:t>
      </w:r>
      <w:r w:rsidR="007717D2" w:rsidRPr="007717D2">
        <w:rPr>
          <w:u w:val="single"/>
        </w:rPr>
        <w:t xml:space="preserve">der </w:t>
      </w:r>
      <w:r w:rsidR="00E0036D" w:rsidRPr="007717D2">
        <w:rPr>
          <w:u w:val="single"/>
        </w:rPr>
        <w:t xml:space="preserve">Registrierung bis </w:t>
      </w:r>
      <w:r w:rsidR="007717D2" w:rsidRPr="007717D2">
        <w:rPr>
          <w:u w:val="single"/>
        </w:rPr>
        <w:t>zur Asyla</w:t>
      </w:r>
      <w:r w:rsidR="00E0036D" w:rsidRPr="007717D2">
        <w:rPr>
          <w:u w:val="single"/>
        </w:rPr>
        <w:t>ntragstellung sind hierin</w:t>
      </w:r>
      <w:r w:rsidR="007717D2">
        <w:rPr>
          <w:u w:val="single"/>
        </w:rPr>
        <w:t xml:space="preserve"> noch</w:t>
      </w:r>
      <w:r w:rsidR="00E0036D" w:rsidRPr="007717D2">
        <w:rPr>
          <w:u w:val="single"/>
        </w:rPr>
        <w:t xml:space="preserve"> nicht </w:t>
      </w:r>
      <w:r w:rsidR="007717D2">
        <w:rPr>
          <w:u w:val="single"/>
        </w:rPr>
        <w:t xml:space="preserve">einmal </w:t>
      </w:r>
      <w:r w:rsidR="00E0036D" w:rsidRPr="007717D2">
        <w:rPr>
          <w:u w:val="single"/>
        </w:rPr>
        <w:t>enthalten!</w:t>
      </w:r>
      <w:r w:rsidR="00E0036D" w:rsidRPr="00E0036D">
        <w:br/>
        <w:t xml:space="preserve">Peinlich: </w:t>
      </w:r>
      <w:r w:rsidR="007717D2">
        <w:t>Die Regierung rühmt sich, dass „</w:t>
      </w:r>
      <w:r w:rsidR="00E0036D" w:rsidRPr="00E0036D">
        <w:t>Altverfahren</w:t>
      </w:r>
      <w:r w:rsidR="007717D2">
        <w:t>“</w:t>
      </w:r>
      <w:r w:rsidR="00E0036D" w:rsidRPr="00E0036D">
        <w:t xml:space="preserve"> (Antragstellung in 2013 </w:t>
      </w:r>
      <w:r w:rsidR="007717D2">
        <w:t>oder</w:t>
      </w:r>
      <w:r w:rsidR="00E0036D" w:rsidRPr="00E0036D">
        <w:t xml:space="preserve"> davor) von Jan</w:t>
      </w:r>
      <w:r w:rsidR="007717D2">
        <w:t>uar</w:t>
      </w:r>
      <w:r w:rsidR="00E0036D" w:rsidRPr="00E0036D">
        <w:t xml:space="preserve"> </w:t>
      </w:r>
      <w:r w:rsidR="007717D2">
        <w:t xml:space="preserve">2015 </w:t>
      </w:r>
      <w:r w:rsidR="00E0036D" w:rsidRPr="00E0036D">
        <w:t>(39.802) auf 27.948 zum 30.9.</w:t>
      </w:r>
      <w:r w:rsidR="007717D2">
        <w:t>2015</w:t>
      </w:r>
      <w:r w:rsidR="00E0036D" w:rsidRPr="00E0036D">
        <w:t xml:space="preserve"> um 11.854 hätten reduziert werden können - in diesen 9 Monaten sind </w:t>
      </w:r>
      <w:r w:rsidR="007717D2">
        <w:t>aber</w:t>
      </w:r>
      <w:r w:rsidR="00E0036D" w:rsidRPr="00E0036D">
        <w:t xml:space="preserve"> wiederum neue </w:t>
      </w:r>
      <w:r w:rsidR="007717D2">
        <w:t>„</w:t>
      </w:r>
      <w:r w:rsidR="00E0036D" w:rsidRPr="00E0036D">
        <w:t>Altfälle</w:t>
      </w:r>
      <w:r w:rsidR="007717D2">
        <w:t>“</w:t>
      </w:r>
      <w:r w:rsidR="00E0036D" w:rsidRPr="00E0036D">
        <w:t xml:space="preserve"> entstanden</w:t>
      </w:r>
      <w:r w:rsidR="007717D2">
        <w:t>, wie die gestiegene Zahl über einjähriger Verfahren zeigt</w:t>
      </w:r>
      <w:r w:rsidR="00E0036D" w:rsidRPr="00E0036D">
        <w:t xml:space="preserve"> (</w:t>
      </w:r>
      <w:r w:rsidR="007717D2">
        <w:t>d</w:t>
      </w:r>
      <w:r w:rsidR="00E0036D" w:rsidRPr="00E0036D">
        <w:t>.h. es müsste</w:t>
      </w:r>
      <w:r w:rsidR="007717D2">
        <w:t xml:space="preserve"> dynamisch definiert werden, was ein „</w:t>
      </w:r>
      <w:r w:rsidR="00E0036D" w:rsidRPr="00E0036D">
        <w:t>Altfall</w:t>
      </w:r>
      <w:r w:rsidR="007717D2">
        <w:t>“, nach einer bestimmten</w:t>
      </w:r>
      <w:r w:rsidR="00E0036D" w:rsidRPr="00E0036D">
        <w:t xml:space="preserve"> Verfahrensdauer, nicht ab</w:t>
      </w:r>
      <w:r w:rsidR="007717D2">
        <w:t>er in Abhängigkeit von</w:t>
      </w:r>
      <w:r w:rsidR="00E0036D" w:rsidRPr="00E0036D">
        <w:t xml:space="preserve"> einem einmal festgelegten Stichtag</w:t>
      </w:r>
      <w:r w:rsidR="007717D2">
        <w:t>).</w:t>
      </w:r>
      <w:r w:rsidR="007717D2">
        <w:br/>
      </w:r>
      <w:r w:rsidR="007717D2">
        <w:br/>
        <w:t>Frage 5:</w:t>
      </w:r>
      <w:r w:rsidR="007717D2">
        <w:br/>
        <w:t>Der An</w:t>
      </w:r>
      <w:r w:rsidR="00E0036D" w:rsidRPr="00E0036D">
        <w:t xml:space="preserve">teil an </w:t>
      </w:r>
      <w:r w:rsidR="00E0036D" w:rsidRPr="007717D2">
        <w:rPr>
          <w:b/>
        </w:rPr>
        <w:t>Dublin-Verfahren</w:t>
      </w:r>
      <w:r w:rsidR="007717D2">
        <w:t xml:space="preserve"> an allen Asylverfahren</w:t>
      </w:r>
      <w:r w:rsidR="00E0036D" w:rsidRPr="00E0036D">
        <w:t xml:space="preserve"> ist zurückgegangen (10,3% aller Asylverfahren). </w:t>
      </w:r>
      <w:r w:rsidR="00E0036D" w:rsidRPr="00E0036D">
        <w:br/>
      </w:r>
      <w:r w:rsidR="007717D2">
        <w:t>Syrische Flüchtlinge</w:t>
      </w:r>
      <w:r w:rsidR="00E0036D" w:rsidRPr="00E0036D">
        <w:t xml:space="preserve"> sind wegen de</w:t>
      </w:r>
      <w:r w:rsidR="007717D2">
        <w:t xml:space="preserve">r zeitweisen Einstellung von </w:t>
      </w:r>
      <w:r w:rsidR="00E0036D" w:rsidRPr="00E0036D">
        <w:t>Dublin-</w:t>
      </w:r>
      <w:r w:rsidR="007717D2">
        <w:t>Verfahren bei Syrern</w:t>
      </w:r>
      <w:r w:rsidR="00E0036D" w:rsidRPr="00E0036D">
        <w:t xml:space="preserve"> (von Ende August bis Ende Oktober) </w:t>
      </w:r>
      <w:r w:rsidR="007717D2">
        <w:t>„</w:t>
      </w:r>
      <w:r w:rsidR="00E0036D" w:rsidRPr="00E0036D">
        <w:t>nur</w:t>
      </w:r>
      <w:r w:rsidR="007717D2">
        <w:t>“</w:t>
      </w:r>
      <w:r w:rsidR="00E0036D" w:rsidRPr="00E0036D">
        <w:t xml:space="preserve"> noch an 2. Stelle der </w:t>
      </w:r>
      <w:r w:rsidR="007717D2">
        <w:t xml:space="preserve">von Dublin-Ersuchen </w:t>
      </w:r>
      <w:r w:rsidR="00E0036D" w:rsidRPr="00E0036D">
        <w:t xml:space="preserve">Betroffenen (14,9%), an 1. Stelle: </w:t>
      </w:r>
      <w:r w:rsidR="007717D2">
        <w:t>Afghanistan</w:t>
      </w:r>
      <w:r w:rsidR="00E0036D" w:rsidRPr="00E0036D">
        <w:t xml:space="preserve"> (17,9%), 3. Stelle: Irak (12,7%).</w:t>
      </w:r>
      <w:r w:rsidR="00E0036D" w:rsidRPr="00E0036D">
        <w:br/>
      </w:r>
      <w:r w:rsidR="00E0036D" w:rsidRPr="007717D2">
        <w:rPr>
          <w:b/>
        </w:rPr>
        <w:t>Um Rück</w:t>
      </w:r>
      <w:r w:rsidR="007717D2" w:rsidRPr="007717D2">
        <w:rPr>
          <w:b/>
        </w:rPr>
        <w:t>über</w:t>
      </w:r>
      <w:r w:rsidR="00E0036D" w:rsidRPr="007717D2">
        <w:rPr>
          <w:b/>
        </w:rPr>
        <w:t>nahme ersucht wurden vor allem: Ungarn (37,1%),</w:t>
      </w:r>
      <w:r w:rsidR="00E0036D" w:rsidRPr="00E0036D">
        <w:t xml:space="preserve"> Italien (17,9%), Polen (9,4%).</w:t>
      </w:r>
      <w:r w:rsidR="00E0036D" w:rsidRPr="00E0036D">
        <w:br/>
      </w:r>
      <w:r w:rsidR="00E0036D" w:rsidRPr="007717D2">
        <w:rPr>
          <w:b/>
        </w:rPr>
        <w:t>Ungarn</w:t>
      </w:r>
      <w:r w:rsidR="00E0036D" w:rsidRPr="00E0036D">
        <w:t xml:space="preserve">: bei </w:t>
      </w:r>
      <w:r w:rsidR="00E0036D" w:rsidRPr="007717D2">
        <w:rPr>
          <w:b/>
        </w:rPr>
        <w:t>4.303 Ersuchen</w:t>
      </w:r>
      <w:r w:rsidR="00E0036D" w:rsidRPr="00E0036D">
        <w:t xml:space="preserve"> gab es </w:t>
      </w:r>
      <w:r w:rsidR="00E0036D" w:rsidRPr="007717D2">
        <w:rPr>
          <w:b/>
        </w:rPr>
        <w:t>1.164 Selbsteintritte</w:t>
      </w:r>
      <w:r w:rsidR="00E0036D" w:rsidRPr="00E0036D">
        <w:t>; Italien: 528 (von 2.078), BUL: 272 (von 1.032)</w:t>
      </w:r>
      <w:r w:rsidR="00E0036D" w:rsidRPr="00E0036D">
        <w:br/>
      </w:r>
      <w:r w:rsidR="00E0036D" w:rsidRPr="00E0036D">
        <w:br/>
        <w:t xml:space="preserve">5c) </w:t>
      </w:r>
      <w:r w:rsidR="007717D2">
        <w:t>E</w:t>
      </w:r>
      <w:r w:rsidR="00E0036D" w:rsidRPr="00E0036D">
        <w:t xml:space="preserve">s gab </w:t>
      </w:r>
      <w:r w:rsidR="00E0036D" w:rsidRPr="007717D2">
        <w:rPr>
          <w:b/>
        </w:rPr>
        <w:t>835 Überstellungen, 57 syrische Flüchtlinge</w:t>
      </w:r>
      <w:r w:rsidR="00E0036D" w:rsidRPr="00E0036D">
        <w:t xml:space="preserve"> waren davon be</w:t>
      </w:r>
      <w:r w:rsidR="007717D2">
        <w:t>t</w:t>
      </w:r>
      <w:r w:rsidR="00E0036D" w:rsidRPr="00E0036D">
        <w:t>roffen (2. Stelle).</w:t>
      </w:r>
      <w:r w:rsidR="00E0036D" w:rsidRPr="00E0036D">
        <w:br/>
        <w:t xml:space="preserve">Die Überstellungen gingen </w:t>
      </w:r>
      <w:r w:rsidR="00E0036D" w:rsidRPr="007717D2">
        <w:rPr>
          <w:b/>
        </w:rPr>
        <w:t>vor allem nach: Italien: 225 (26,9%),</w:t>
      </w:r>
      <w:r w:rsidR="00E0036D" w:rsidRPr="00E0036D">
        <w:t xml:space="preserve"> Frankreich: 131 </w:t>
      </w:r>
      <w:r w:rsidR="00E0036D" w:rsidRPr="00E0036D">
        <w:lastRenderedPageBreak/>
        <w:t>(15,7%), Polen: 91 (10,9%)</w:t>
      </w:r>
      <w:r w:rsidR="00E0036D" w:rsidRPr="00E0036D">
        <w:br/>
        <w:t>d) In 605 Fällen wurde bereits in einem anderen Land ein Schutzstatus erteilt.</w:t>
      </w:r>
      <w:r w:rsidR="00E0036D" w:rsidRPr="00E0036D">
        <w:br/>
        <w:t xml:space="preserve">e) </w:t>
      </w:r>
      <w:r w:rsidR="00E0036D" w:rsidRPr="009D2039">
        <w:rPr>
          <w:b/>
        </w:rPr>
        <w:t xml:space="preserve">in 1.980 Fällen wäre eigentlich </w:t>
      </w:r>
      <w:r w:rsidR="009D2039" w:rsidRPr="009D2039">
        <w:rPr>
          <w:b/>
        </w:rPr>
        <w:t>Griechenland</w:t>
      </w:r>
      <w:r w:rsidR="00E0036D" w:rsidRPr="009D2039">
        <w:rPr>
          <w:b/>
        </w:rPr>
        <w:t xml:space="preserve"> zuständig</w:t>
      </w:r>
      <w:r w:rsidR="00E0036D" w:rsidRPr="00E0036D">
        <w:t xml:space="preserve"> gewesen (Selbsteintritt)</w:t>
      </w:r>
      <w:r w:rsidR="00E0036D" w:rsidRPr="00E0036D">
        <w:br/>
      </w:r>
      <w:r w:rsidR="00E0036D" w:rsidRPr="00E0036D">
        <w:br/>
        <w:t xml:space="preserve">5f) Die </w:t>
      </w:r>
      <w:r w:rsidR="00E0036D" w:rsidRPr="009D2039">
        <w:rPr>
          <w:b/>
        </w:rPr>
        <w:t>Überstellungsquote</w:t>
      </w:r>
      <w:r w:rsidR="00E0036D" w:rsidRPr="00E0036D">
        <w:t xml:space="preserve"> - Überstellungen bezogen auf Zustimmungen zur Rückübernahme </w:t>
      </w:r>
      <w:r w:rsidR="009D2039">
        <w:t>–</w:t>
      </w:r>
      <w:r w:rsidR="00E0036D" w:rsidRPr="00E0036D">
        <w:t xml:space="preserve"> betrug</w:t>
      </w:r>
      <w:r w:rsidR="009D2039">
        <w:t xml:space="preserve"> unverändert </w:t>
      </w:r>
      <w:r w:rsidR="009D2039" w:rsidRPr="009D2039">
        <w:rPr>
          <w:b/>
        </w:rPr>
        <w:t>niedrige</w:t>
      </w:r>
      <w:r w:rsidR="00E0036D" w:rsidRPr="009D2039">
        <w:rPr>
          <w:b/>
        </w:rPr>
        <w:t xml:space="preserve"> 11,3%</w:t>
      </w:r>
      <w:r w:rsidR="00E0036D" w:rsidRPr="00E0036D">
        <w:t xml:space="preserve"> (BUL: 2,9%, </w:t>
      </w:r>
      <w:r w:rsidR="00E0036D" w:rsidRPr="009D2039">
        <w:rPr>
          <w:b/>
        </w:rPr>
        <w:t>UNG: 1,6%,</w:t>
      </w:r>
      <w:r w:rsidR="00E0036D" w:rsidRPr="00E0036D">
        <w:t xml:space="preserve"> ITA: 15,5%, POL: 10,6%</w:t>
      </w:r>
      <w:r w:rsidR="009D2039">
        <w:t>). Dublin funktioniert nicht – und das liegt, wie die Zahlen zeigen, nicht in erster Linie an einer mangelnden Rücknahmebereitschaft der angefragten Mitgliedstaaten.</w:t>
      </w:r>
    </w:p>
    <w:p w:rsidR="00772230" w:rsidRDefault="006F746D" w:rsidP="00E0036D">
      <w:r>
        <w:t xml:space="preserve">Das </w:t>
      </w:r>
      <w:r w:rsidRPr="006F746D">
        <w:rPr>
          <w:b/>
        </w:rPr>
        <w:t>Dublin-System stellt im Ergebnis</w:t>
      </w:r>
      <w:r>
        <w:t xml:space="preserve"> – trotz des enormen bürokratischen Aufwands und der monatelangen Verunsicherung der Betroffenen – aus der Sicht Deutschlands weitgehend ein „</w:t>
      </w:r>
      <w:r w:rsidRPr="006F746D">
        <w:rPr>
          <w:b/>
        </w:rPr>
        <w:t>Nullsummenspiel</w:t>
      </w:r>
      <w:r>
        <w:t xml:space="preserve">“ dar: 835 Asylsuchende wurden von Deutschland aus in andere Mitgliedstaaten überstellt; zugleich aber musste Deutschland 690 Asylsuchende aus anderen Ländern übernehmen: Unter dem Strich sank die Zahl der in Deutschland durchzuführenden Asylverfahren damit um 145! </w:t>
      </w:r>
    </w:p>
    <w:p w:rsidR="00F63B12" w:rsidRDefault="009D2039" w:rsidP="00E0036D">
      <w:r>
        <w:t xml:space="preserve">Frage 11: </w:t>
      </w:r>
      <w:r w:rsidRPr="00E0036D">
        <w:t xml:space="preserve">Relativ gute </w:t>
      </w:r>
      <w:r w:rsidRPr="009D2039">
        <w:rPr>
          <w:b/>
        </w:rPr>
        <w:t>Erfolgschancen im Einstweiligen Rechtsschutzverfahren gegen Dublin-Überstellungen</w:t>
      </w:r>
      <w:r w:rsidRPr="00E0036D">
        <w:t xml:space="preserve"> in andere Mitgliedstaaten gibt es in Bezug auf </w:t>
      </w:r>
      <w:r w:rsidRPr="009D2039">
        <w:rPr>
          <w:b/>
        </w:rPr>
        <w:t>Bulgarien (23,8%), Italien (25,3%), Malta (40%) und Ungarn (35%)</w:t>
      </w:r>
      <w:r w:rsidRPr="00E0036D">
        <w:t>.</w:t>
      </w:r>
      <w:r w:rsidRPr="00E0036D">
        <w:br/>
      </w:r>
      <w:r w:rsidR="00E0036D" w:rsidRPr="00E0036D">
        <w:br/>
      </w:r>
      <w:r>
        <w:t>5</w:t>
      </w:r>
      <w:r w:rsidR="00E0036D" w:rsidRPr="00E0036D">
        <w:t xml:space="preserve">h) Bei </w:t>
      </w:r>
      <w:r w:rsidRPr="00E0036D">
        <w:t>Flüchtlingen</w:t>
      </w:r>
      <w:r w:rsidR="00E0036D" w:rsidRPr="00E0036D">
        <w:t xml:space="preserve"> </w:t>
      </w:r>
      <w:r>
        <w:t>vom</w:t>
      </w:r>
      <w:r w:rsidR="00E0036D" w:rsidRPr="00E0036D">
        <w:t xml:space="preserve"> Westbalkan werden keine </w:t>
      </w:r>
      <w:proofErr w:type="spellStart"/>
      <w:r w:rsidR="00E0036D" w:rsidRPr="00E0036D">
        <w:t>Dublinverfahren</w:t>
      </w:r>
      <w:proofErr w:type="spellEnd"/>
      <w:r w:rsidR="00E0036D" w:rsidRPr="00E0036D">
        <w:t xml:space="preserve"> durchgeführt</w:t>
      </w:r>
      <w:r>
        <w:t xml:space="preserve"> [die in Bezug genommene Rechtsgrundlage ist m.E. zumindest zweifelhaft]</w:t>
      </w:r>
      <w:r w:rsidR="00E0036D" w:rsidRPr="00E0036D">
        <w:t xml:space="preserve">. </w:t>
      </w:r>
      <w:r w:rsidR="00E0036D" w:rsidRPr="00E0036D">
        <w:br/>
      </w:r>
      <w:r>
        <w:t xml:space="preserve">Die </w:t>
      </w:r>
      <w:r w:rsidRPr="009D2039">
        <w:rPr>
          <w:b/>
        </w:rPr>
        <w:t>Aussetzung der</w:t>
      </w:r>
      <w:r w:rsidR="00E0036D" w:rsidRPr="009D2039">
        <w:rPr>
          <w:b/>
        </w:rPr>
        <w:t xml:space="preserve"> Dublin-</w:t>
      </w:r>
      <w:r w:rsidRPr="009D2039">
        <w:rPr>
          <w:b/>
        </w:rPr>
        <w:t>Verfahren</w:t>
      </w:r>
      <w:r w:rsidR="00E0036D" w:rsidRPr="009D2039">
        <w:rPr>
          <w:b/>
        </w:rPr>
        <w:t xml:space="preserve"> bei syrischen Flüchtlingen wird als </w:t>
      </w:r>
      <w:r w:rsidRPr="009D2039">
        <w:rPr>
          <w:b/>
        </w:rPr>
        <w:t>„Akt der Solidarität“</w:t>
      </w:r>
      <w:r w:rsidR="00E0036D" w:rsidRPr="00E0036D">
        <w:t xml:space="preserve"> bezeichnet. </w:t>
      </w:r>
      <w:r>
        <w:t>V</w:t>
      </w:r>
      <w:r w:rsidR="00E0036D" w:rsidRPr="00E0036D">
        <w:t xml:space="preserve">om </w:t>
      </w:r>
      <w:r w:rsidR="00E0036D" w:rsidRPr="009D2039">
        <w:rPr>
          <w:u w:val="single"/>
        </w:rPr>
        <w:t>1.9.2015 bis 22.</w:t>
      </w:r>
      <w:r w:rsidRPr="009D2039">
        <w:rPr>
          <w:u w:val="single"/>
        </w:rPr>
        <w:t>10.2015 sei bei 2.198 „Personen“</w:t>
      </w:r>
      <w:r>
        <w:t xml:space="preserve"> [</w:t>
      </w:r>
      <w:r w:rsidR="00E0036D" w:rsidRPr="00E0036D">
        <w:t>Syrern?</w:t>
      </w:r>
      <w:r>
        <w:t>]</w:t>
      </w:r>
      <w:r w:rsidR="00E0036D" w:rsidRPr="00E0036D">
        <w:t xml:space="preserve"> vom </w:t>
      </w:r>
      <w:r w:rsidR="00E0036D" w:rsidRPr="009D2039">
        <w:rPr>
          <w:u w:val="single"/>
        </w:rPr>
        <w:t>Selbsteintrittsrecht</w:t>
      </w:r>
      <w:r w:rsidR="00E0036D" w:rsidRPr="00E0036D">
        <w:t xml:space="preserve"> Gebrauch gemacht worden; von </w:t>
      </w:r>
      <w:r w:rsidR="00E0036D" w:rsidRPr="009D2039">
        <w:rPr>
          <w:u w:val="single"/>
        </w:rPr>
        <w:t xml:space="preserve">Jan. bis Sept 2015 bei 4.544 </w:t>
      </w:r>
      <w:r w:rsidRPr="009D2039">
        <w:rPr>
          <w:u w:val="single"/>
        </w:rPr>
        <w:t>syrischen Flüchtlingen</w:t>
      </w:r>
      <w:r w:rsidR="00E0036D" w:rsidRPr="00E0036D">
        <w:t>.</w:t>
      </w:r>
      <w:r w:rsidR="00E0036D" w:rsidRPr="00E0036D">
        <w:br/>
      </w:r>
      <w:r w:rsidR="00E0036D" w:rsidRPr="00E0036D">
        <w:br/>
        <w:t xml:space="preserve">6) die bereinigte </w:t>
      </w:r>
      <w:r w:rsidR="00E0036D" w:rsidRPr="009D2039">
        <w:rPr>
          <w:b/>
        </w:rPr>
        <w:t xml:space="preserve">Gesamtschutzquote bei </w:t>
      </w:r>
      <w:r w:rsidRPr="009D2039">
        <w:rPr>
          <w:b/>
        </w:rPr>
        <w:t>unbegleiteten minderjährigen Flüchtlingen</w:t>
      </w:r>
      <w:r>
        <w:rPr>
          <w:b/>
        </w:rPr>
        <w:t xml:space="preserve"> (UMF)</w:t>
      </w:r>
      <w:r>
        <w:t xml:space="preserve"> </w:t>
      </w:r>
      <w:r w:rsidR="00E0036D" w:rsidRPr="00E0036D">
        <w:t xml:space="preserve">beträgt: </w:t>
      </w:r>
      <w:r w:rsidR="00E0036D" w:rsidRPr="009D2039">
        <w:rPr>
          <w:b/>
        </w:rPr>
        <w:t>96,1%</w:t>
      </w:r>
      <w:r w:rsidR="00E0036D" w:rsidRPr="00E0036D">
        <w:t xml:space="preserve"> (unter 16 J) bzw. </w:t>
      </w:r>
      <w:r w:rsidR="00E0036D" w:rsidRPr="009D2039">
        <w:rPr>
          <w:b/>
        </w:rPr>
        <w:t>88%</w:t>
      </w:r>
      <w:r w:rsidR="00E0036D" w:rsidRPr="00E0036D">
        <w:t xml:space="preserve"> (16-18 Jahre).</w:t>
      </w:r>
      <w:r w:rsidR="00E0036D" w:rsidRPr="00E0036D">
        <w:br/>
        <w:t xml:space="preserve">UMF machten </w:t>
      </w:r>
      <w:r w:rsidR="00E0036D" w:rsidRPr="009D2039">
        <w:rPr>
          <w:b/>
        </w:rPr>
        <w:t>2,7% aller Asylsuchenden</w:t>
      </w:r>
      <w:r w:rsidR="00E0036D" w:rsidRPr="00E0036D">
        <w:t xml:space="preserve"> aus (2. </w:t>
      </w:r>
      <w:proofErr w:type="gramStart"/>
      <w:r w:rsidR="00E0036D" w:rsidRPr="00E0036D">
        <w:t>Q.:</w:t>
      </w:r>
      <w:proofErr w:type="gramEnd"/>
      <w:r w:rsidR="00E0036D" w:rsidRPr="00E0036D">
        <w:t xml:space="preserve"> 2,2%). Sie kamen vor allem aus AFG, SYR, ERI, Irak, Somalia</w:t>
      </w:r>
      <w:r>
        <w:t>.</w:t>
      </w:r>
      <w:r w:rsidR="00E0036D" w:rsidRPr="00E0036D">
        <w:br/>
      </w:r>
      <w:r w:rsidR="00E0036D" w:rsidRPr="00E0036D">
        <w:br/>
        <w:t xml:space="preserve">9) </w:t>
      </w:r>
      <w:r>
        <w:t xml:space="preserve">Der </w:t>
      </w:r>
      <w:r w:rsidRPr="009D2039">
        <w:rPr>
          <w:b/>
        </w:rPr>
        <w:t>Anteil von „offensichtlich unbegründet“</w:t>
      </w:r>
      <w:r w:rsidR="00E0036D" w:rsidRPr="009D2039">
        <w:rPr>
          <w:b/>
        </w:rPr>
        <w:t>-Ablehnungen</w:t>
      </w:r>
      <w:r w:rsidR="00E0036D" w:rsidRPr="00E0036D">
        <w:t xml:space="preserve"> an allen Ablehnungen</w:t>
      </w:r>
      <w:r>
        <w:t xml:space="preserve"> betrug</w:t>
      </w:r>
      <w:r w:rsidR="00E0036D" w:rsidRPr="00E0036D">
        <w:t xml:space="preserve"> </w:t>
      </w:r>
      <w:r w:rsidR="00E0036D" w:rsidRPr="009D2039">
        <w:rPr>
          <w:b/>
        </w:rPr>
        <w:t>94,5%</w:t>
      </w:r>
      <w:r w:rsidR="00E0036D" w:rsidRPr="00E0036D">
        <w:t xml:space="preserve"> (besonders hoch </w:t>
      </w:r>
      <w:r>
        <w:t xml:space="preserve">war der Anteil </w:t>
      </w:r>
      <w:r w:rsidR="00E0036D" w:rsidRPr="00E0036D">
        <w:t>beim Westbalkan)</w:t>
      </w:r>
      <w:r w:rsidR="00E0036D" w:rsidRPr="00E0036D">
        <w:br/>
      </w:r>
      <w:r w:rsidR="00E0036D" w:rsidRPr="00E0036D">
        <w:lastRenderedPageBreak/>
        <w:br/>
        <w:t xml:space="preserve">10) </w:t>
      </w:r>
      <w:r w:rsidR="00E0036D" w:rsidRPr="009D2039">
        <w:rPr>
          <w:b/>
        </w:rPr>
        <w:t>138 Flughafenverfahren</w:t>
      </w:r>
      <w:r w:rsidR="00E0036D" w:rsidRPr="00E0036D">
        <w:t>, 16 Zurückweisungen</w:t>
      </w:r>
      <w:r w:rsidR="00E0036D" w:rsidRPr="00E0036D">
        <w:br/>
      </w:r>
      <w:r w:rsidR="00E0036D" w:rsidRPr="00E0036D">
        <w:br/>
        <w:t xml:space="preserve">11) </w:t>
      </w:r>
      <w:r w:rsidR="00E0036D" w:rsidRPr="009D2039">
        <w:rPr>
          <w:b/>
        </w:rPr>
        <w:t>Gerichtsentscheidungen</w:t>
      </w:r>
      <w:r w:rsidR="00E0036D" w:rsidRPr="00E0036D">
        <w:t xml:space="preserve">: </w:t>
      </w:r>
      <w:r w:rsidR="00E0036D" w:rsidRPr="00E0036D">
        <w:br/>
        <w:t xml:space="preserve">Werden nur Anerkennungen und Ablehnungen betrachtet (nicht: </w:t>
      </w:r>
      <w:r w:rsidR="00F63B12">
        <w:t>„</w:t>
      </w:r>
      <w:r w:rsidR="00E0036D" w:rsidRPr="00E0036D">
        <w:t>sonstige Verfahrenserledigungen</w:t>
      </w:r>
      <w:r w:rsidR="00F63B12">
        <w:t>“</w:t>
      </w:r>
      <w:r w:rsidR="00E0036D" w:rsidRPr="00E0036D">
        <w:t xml:space="preserve">, die aber 65% aller Entscheidungen ausmachen!), ergibt sich für </w:t>
      </w:r>
      <w:r w:rsidR="00E0036D" w:rsidRPr="00F63B12">
        <w:rPr>
          <w:b/>
        </w:rPr>
        <w:t>afghanische Kläger eine Erfolgsquote bei Gericht von 70%</w:t>
      </w:r>
      <w:r w:rsidR="00E0036D" w:rsidRPr="00E0036D">
        <w:t xml:space="preserve"> (knapp die Hälfte Abschiebungshindernisse, gut die Hälfte Flüchtlings- oder subsidiärer Schutz)!</w:t>
      </w:r>
      <w:r w:rsidR="00E0036D" w:rsidRPr="00E0036D">
        <w:br/>
        <w:t>Bei geringeren Fallzahlen haben auch Flüchtlinge aus Irak, Somalia, Eritrea und Iran überwiegende Erfolgschancen im Gerichtsverfahren</w:t>
      </w:r>
      <w:r w:rsidR="00F63B12">
        <w:t xml:space="preserve"> (sonstige Verfahrenserledigungen nicht betrachtet)</w:t>
      </w:r>
      <w:r w:rsidR="00E0036D" w:rsidRPr="00E0036D">
        <w:t>.</w:t>
      </w:r>
      <w:r w:rsidR="00E0036D" w:rsidRPr="00E0036D">
        <w:br/>
      </w:r>
      <w:r w:rsidR="00E0036D" w:rsidRPr="00E0036D">
        <w:br/>
        <w:t xml:space="preserve">12: </w:t>
      </w:r>
      <w:r w:rsidR="00E0036D" w:rsidRPr="00F63B12">
        <w:rPr>
          <w:b/>
        </w:rPr>
        <w:t xml:space="preserve">Mehr als die Hälfte aller Anhörungen betraf </w:t>
      </w:r>
      <w:r w:rsidR="00F63B12" w:rsidRPr="00F63B12">
        <w:rPr>
          <w:b/>
        </w:rPr>
        <w:t>albanische Flüchtlinge</w:t>
      </w:r>
      <w:r w:rsidR="00E0036D" w:rsidRPr="00E0036D">
        <w:t xml:space="preserve"> (12.477 von 22.910)</w:t>
      </w:r>
      <w:r w:rsidR="00F63B12">
        <w:t>.</w:t>
      </w:r>
      <w:r w:rsidR="00E0036D" w:rsidRPr="00E0036D">
        <w:br/>
      </w:r>
      <w:r w:rsidR="00E0036D" w:rsidRPr="00F63B12">
        <w:rPr>
          <w:b/>
        </w:rPr>
        <w:t>Schriftliche Anhörungen</w:t>
      </w:r>
      <w:r w:rsidR="00E0036D" w:rsidRPr="00E0036D">
        <w:t xml:space="preserve"> gab es bei </w:t>
      </w:r>
      <w:r w:rsidR="00F63B12" w:rsidRPr="00F63B12">
        <w:rPr>
          <w:b/>
        </w:rPr>
        <w:t>syrischen Asylsuchenden</w:t>
      </w:r>
      <w:r w:rsidR="00E0036D" w:rsidRPr="00F63B12">
        <w:rPr>
          <w:b/>
        </w:rPr>
        <w:t>: 34.640</w:t>
      </w:r>
      <w:r w:rsidR="00F63B12">
        <w:t>; Irak: 4.027, Eritrea: 4.372</w:t>
      </w:r>
    </w:p>
    <w:p w:rsidR="00877FE7" w:rsidRDefault="00E0036D" w:rsidP="00E0036D">
      <w:pPr>
        <w:rPr>
          <w:b/>
        </w:rPr>
      </w:pPr>
      <w:r w:rsidRPr="00E0036D">
        <w:t xml:space="preserve">Frage 18: </w:t>
      </w:r>
      <w:r w:rsidR="00F63B12">
        <w:t xml:space="preserve">die </w:t>
      </w:r>
      <w:r w:rsidRPr="00E0036D">
        <w:t>dur</w:t>
      </w:r>
      <w:r w:rsidR="00F63B12">
        <w:t>ch</w:t>
      </w:r>
      <w:r w:rsidRPr="00E0036D">
        <w:t>s</w:t>
      </w:r>
      <w:r w:rsidR="00F63B12">
        <w:t>ch</w:t>
      </w:r>
      <w:r w:rsidRPr="00E0036D">
        <w:t xml:space="preserve">nittliche </w:t>
      </w:r>
      <w:r w:rsidRPr="00F63B12">
        <w:rPr>
          <w:b/>
        </w:rPr>
        <w:t>Anhörungsdauer</w:t>
      </w:r>
      <w:r w:rsidR="00F63B12" w:rsidRPr="00F63B12">
        <w:rPr>
          <w:b/>
        </w:rPr>
        <w:t xml:space="preserve"> betrug</w:t>
      </w:r>
      <w:r w:rsidRPr="00F63B12">
        <w:rPr>
          <w:b/>
        </w:rPr>
        <w:t xml:space="preserve"> 100 Minuten; bei Westbalkan</w:t>
      </w:r>
      <w:r w:rsidR="00F63B12" w:rsidRPr="00F63B12">
        <w:rPr>
          <w:b/>
        </w:rPr>
        <w:t>-Ländern aber nur</w:t>
      </w:r>
      <w:r w:rsidRPr="00F63B12">
        <w:rPr>
          <w:b/>
        </w:rPr>
        <w:t>: 50 Minuten</w:t>
      </w:r>
      <w:r w:rsidR="00F63B12">
        <w:t xml:space="preserve">! </w:t>
      </w:r>
      <w:r w:rsidRPr="00E0036D">
        <w:t>Syrien: 45 Min.</w:t>
      </w:r>
      <w:r w:rsidRPr="00E0036D">
        <w:br/>
      </w:r>
      <w:r w:rsidRPr="00E0036D">
        <w:br/>
        <w:t xml:space="preserve">14: Entwicklung der Asylanträge und </w:t>
      </w:r>
      <w:r w:rsidRPr="00AA7AB1">
        <w:rPr>
          <w:b/>
        </w:rPr>
        <w:t xml:space="preserve">Entscheidungen zu </w:t>
      </w:r>
      <w:r w:rsidR="00AA7AB1" w:rsidRPr="00AA7AB1">
        <w:rPr>
          <w:b/>
        </w:rPr>
        <w:t xml:space="preserve">Flüchtlingen vom </w:t>
      </w:r>
      <w:r w:rsidRPr="00AA7AB1">
        <w:rPr>
          <w:b/>
        </w:rPr>
        <w:t>Westbalkan</w:t>
      </w:r>
      <w:r w:rsidR="00AA7AB1">
        <w:t xml:space="preserve"> im Detail</w:t>
      </w:r>
      <w:r w:rsidRPr="00E0036D">
        <w:t>.</w:t>
      </w:r>
      <w:r w:rsidRPr="00E0036D">
        <w:br/>
        <w:t xml:space="preserve">Immerhin: </w:t>
      </w:r>
      <w:r w:rsidR="00AA7AB1">
        <w:t xml:space="preserve">Es gab </w:t>
      </w:r>
      <w:r w:rsidRPr="00E0036D">
        <w:t>23 Fälle eines F</w:t>
      </w:r>
      <w:r w:rsidR="00AA7AB1">
        <w:t>l</w:t>
      </w:r>
      <w:r w:rsidRPr="00E0036D">
        <w:t>üchtlings- oder subsidiären Schutzes</w:t>
      </w:r>
      <w:r w:rsidR="00AA7AB1">
        <w:t xml:space="preserve"> und</w:t>
      </w:r>
      <w:r w:rsidRPr="00E0036D">
        <w:t xml:space="preserve"> knapp 100 Fälle von Abschiebungsschutz</w:t>
      </w:r>
      <w:r w:rsidRPr="00E0036D">
        <w:br/>
      </w:r>
      <w:r w:rsidRPr="00E0036D">
        <w:br/>
        <w:t xml:space="preserve">15: </w:t>
      </w:r>
      <w:r w:rsidRPr="00AA7AB1">
        <w:rPr>
          <w:b/>
        </w:rPr>
        <w:t>Personalsituation</w:t>
      </w:r>
      <w:r w:rsidRPr="00E0036D">
        <w:t xml:space="preserve">: </w:t>
      </w:r>
      <w:r w:rsidRPr="00E0036D">
        <w:br/>
        <w:t xml:space="preserve">Okt 2015: </w:t>
      </w:r>
      <w:r w:rsidRPr="00AA7AB1">
        <w:rPr>
          <w:b/>
        </w:rPr>
        <w:t xml:space="preserve">465 Asylentscheider, 905 </w:t>
      </w:r>
      <w:proofErr w:type="spellStart"/>
      <w:r w:rsidRPr="00AA7AB1">
        <w:rPr>
          <w:b/>
        </w:rPr>
        <w:t>BürosachbearbeiterInnen</w:t>
      </w:r>
      <w:proofErr w:type="spellEnd"/>
      <w:r w:rsidRPr="00E0036D">
        <w:br/>
        <w:t>+ ca</w:t>
      </w:r>
      <w:r w:rsidRPr="00AA7AB1">
        <w:rPr>
          <w:b/>
        </w:rPr>
        <w:t>. 600 Mitarbeiter aus anderen Behörden als Einzelentscheider</w:t>
      </w:r>
      <w:r w:rsidRPr="00E0036D">
        <w:t>!</w:t>
      </w:r>
      <w:r w:rsidR="00AA7AB1">
        <w:t xml:space="preserve"> Das ist </w:t>
      </w:r>
      <w:r w:rsidR="00AA7AB1" w:rsidRPr="00AA7AB1">
        <w:rPr>
          <w:b/>
        </w:rPr>
        <w:t>sehr bedenklich, dass mehr ad hoc und kaum ausgebildetes Personal aus anderen Behörden</w:t>
      </w:r>
      <w:r w:rsidRPr="00AA7AB1">
        <w:rPr>
          <w:b/>
        </w:rPr>
        <w:t xml:space="preserve"> als </w:t>
      </w:r>
      <w:r w:rsidR="00AA7AB1" w:rsidRPr="00AA7AB1">
        <w:rPr>
          <w:b/>
        </w:rPr>
        <w:t xml:space="preserve">erfahrenes </w:t>
      </w:r>
      <w:r w:rsidRPr="00AA7AB1">
        <w:rPr>
          <w:b/>
        </w:rPr>
        <w:t>Stammpersonal</w:t>
      </w:r>
      <w:r w:rsidR="00AA7AB1" w:rsidRPr="00AA7AB1">
        <w:rPr>
          <w:b/>
        </w:rPr>
        <w:t xml:space="preserve"> in der Asylprüfung eingesetzt wird</w:t>
      </w:r>
      <w:r w:rsidRPr="00AA7AB1">
        <w:rPr>
          <w:b/>
        </w:rPr>
        <w:t>!</w:t>
      </w:r>
    </w:p>
    <w:p w:rsidR="00741A5B" w:rsidRPr="00877FE7" w:rsidRDefault="00E0036D" w:rsidP="00877FE7">
      <w:pPr>
        <w:rPr>
          <w:rFonts w:ascii="TimesNewRoman" w:eastAsiaTheme="minorHAnsi" w:hAnsi="TimesNewRoman" w:cs="TimesNewRoman"/>
          <w:i/>
          <w:sz w:val="21"/>
          <w:szCs w:val="21"/>
          <w:lang w:eastAsia="en-US"/>
        </w:rPr>
      </w:pPr>
      <w:r w:rsidRPr="00E0036D">
        <w:t>16: Die Zahl der F</w:t>
      </w:r>
      <w:r w:rsidR="00AA7AB1">
        <w:t>ä</w:t>
      </w:r>
      <w:r w:rsidRPr="00E0036D">
        <w:t xml:space="preserve">lle, in denen die </w:t>
      </w:r>
      <w:r w:rsidR="00AA7AB1">
        <w:t xml:space="preserve">Personen, die die </w:t>
      </w:r>
      <w:r w:rsidRPr="00E0036D">
        <w:t>Anhö</w:t>
      </w:r>
      <w:r w:rsidR="00AA7AB1">
        <w:t>rung vorgenommen haben,</w:t>
      </w:r>
      <w:r w:rsidRPr="00E0036D">
        <w:t xml:space="preserve"> auch </w:t>
      </w:r>
      <w:r w:rsidR="00AA7AB1">
        <w:t xml:space="preserve">die Entscheidung treffen </w:t>
      </w:r>
      <w:r w:rsidRPr="00E0036D">
        <w:t xml:space="preserve">(wie es vom BAMF </w:t>
      </w:r>
      <w:r w:rsidR="00AA7AB1">
        <w:t xml:space="preserve">aus Qualitätsgründen </w:t>
      </w:r>
      <w:r w:rsidRPr="00E0036D">
        <w:t>eigentlich angestrebt wird</w:t>
      </w:r>
      <w:r w:rsidR="00AA7AB1">
        <w:t>; „</w:t>
      </w:r>
      <w:r w:rsidR="00AA7AB1" w:rsidRPr="00877FE7">
        <w:rPr>
          <w:b/>
        </w:rPr>
        <w:t xml:space="preserve">Identität von </w:t>
      </w:r>
      <w:proofErr w:type="spellStart"/>
      <w:r w:rsidR="00AA7AB1" w:rsidRPr="00877FE7">
        <w:rPr>
          <w:b/>
        </w:rPr>
        <w:t>Anhörer</w:t>
      </w:r>
      <w:proofErr w:type="spellEnd"/>
      <w:r w:rsidR="00AA7AB1" w:rsidRPr="00877FE7">
        <w:rPr>
          <w:b/>
        </w:rPr>
        <w:t xml:space="preserve"> und Entscheider</w:t>
      </w:r>
      <w:r w:rsidR="00AA7AB1">
        <w:t>“</w:t>
      </w:r>
      <w:r w:rsidRPr="00E0036D">
        <w:t xml:space="preserve">), sinkt infolge der </w:t>
      </w:r>
      <w:r w:rsidR="00AA7AB1">
        <w:t>„</w:t>
      </w:r>
      <w:r w:rsidRPr="00AA7AB1">
        <w:rPr>
          <w:b/>
        </w:rPr>
        <w:t>Entscheidungszentren</w:t>
      </w:r>
      <w:r w:rsidR="00AA7AB1">
        <w:rPr>
          <w:b/>
        </w:rPr>
        <w:t>“</w:t>
      </w:r>
      <w:r w:rsidRPr="00E0036D">
        <w:t xml:space="preserve"> auf vermutlich deutlich unter 75%</w:t>
      </w:r>
      <w:r w:rsidR="00AA7AB1">
        <w:t>.</w:t>
      </w:r>
      <w:r w:rsidR="00877FE7">
        <w:t xml:space="preserve"> </w:t>
      </w:r>
      <w:r w:rsidR="00877FE7">
        <w:br/>
      </w:r>
      <w:r w:rsidR="00877FE7" w:rsidRPr="00877FE7">
        <w:rPr>
          <w:i/>
        </w:rPr>
        <w:lastRenderedPageBreak/>
        <w:t xml:space="preserve">[siehe hierzu: </w:t>
      </w:r>
      <w:r w:rsidR="00741A5B" w:rsidRPr="00877FE7">
        <w:rPr>
          <w:i/>
        </w:rPr>
        <w:t>BT 18/705 zu Frage 16:</w:t>
      </w:r>
      <w:r w:rsidR="00877FE7" w:rsidRPr="00877FE7">
        <w:rPr>
          <w:i/>
        </w:rPr>
        <w:t xml:space="preserve"> „</w:t>
      </w:r>
      <w:r w:rsidR="00741A5B" w:rsidRPr="00877FE7">
        <w:rPr>
          <w:i/>
        </w:rPr>
        <w:t xml:space="preserve">Das BAMF sieht die Identität von </w:t>
      </w:r>
      <w:proofErr w:type="spellStart"/>
      <w:r w:rsidR="00741A5B" w:rsidRPr="00877FE7">
        <w:rPr>
          <w:i/>
        </w:rPr>
        <w:t>Anhörer</w:t>
      </w:r>
      <w:proofErr w:type="spellEnd"/>
      <w:r w:rsidR="00741A5B" w:rsidRPr="00877FE7">
        <w:rPr>
          <w:i/>
        </w:rPr>
        <w:t xml:space="preserve"> und Entscheider im Asylverfahren</w:t>
      </w:r>
      <w:r w:rsidR="00877FE7" w:rsidRPr="00877FE7">
        <w:rPr>
          <w:i/>
        </w:rPr>
        <w:t xml:space="preserve"> </w:t>
      </w:r>
      <w:r w:rsidR="00741A5B" w:rsidRPr="00877FE7">
        <w:rPr>
          <w:i/>
        </w:rPr>
        <w:t>auch weiterhin als erstrebenswertes Ziel an, das jedoch wegen stark gestiegener</w:t>
      </w:r>
      <w:r w:rsidR="00877FE7" w:rsidRPr="00877FE7">
        <w:rPr>
          <w:i/>
        </w:rPr>
        <w:t xml:space="preserve"> </w:t>
      </w:r>
      <w:r w:rsidR="00741A5B" w:rsidRPr="00877FE7">
        <w:rPr>
          <w:i/>
        </w:rPr>
        <w:t>Zugangszahlen im Asylbereich und fehlender personeller Ressourcen nicht immer</w:t>
      </w:r>
      <w:r w:rsidR="00877FE7" w:rsidRPr="00877FE7">
        <w:rPr>
          <w:i/>
        </w:rPr>
        <w:t xml:space="preserve"> </w:t>
      </w:r>
      <w:r w:rsidR="00741A5B" w:rsidRPr="00877FE7">
        <w:rPr>
          <w:i/>
        </w:rPr>
        <w:t>eingehalten werden kann und zudem vom Gesetzgeber nicht gefordert wird</w:t>
      </w:r>
      <w:r w:rsidR="00877FE7">
        <w:rPr>
          <w:i/>
        </w:rPr>
        <w:t>“</w:t>
      </w:r>
      <w:r w:rsidR="00741A5B" w:rsidRPr="00877FE7">
        <w:rPr>
          <w:i/>
        </w:rPr>
        <w:t>.</w:t>
      </w:r>
      <w:r w:rsidR="00877FE7">
        <w:rPr>
          <w:i/>
        </w:rPr>
        <w:t xml:space="preserve"> </w:t>
      </w:r>
      <w:r w:rsidR="00877FE7" w:rsidRPr="00877FE7">
        <w:rPr>
          <w:i/>
        </w:rPr>
        <w:t xml:space="preserve">In </w:t>
      </w:r>
      <w:r w:rsidR="00877FE7">
        <w:rPr>
          <w:i/>
        </w:rPr>
        <w:t xml:space="preserve">einer </w:t>
      </w:r>
      <w:r w:rsidR="00877FE7" w:rsidRPr="00877FE7">
        <w:rPr>
          <w:i/>
        </w:rPr>
        <w:t>Antwort auf Bundestagsdrucksache</w:t>
      </w:r>
      <w:r w:rsidR="00877FE7">
        <w:rPr>
          <w:i/>
        </w:rPr>
        <w:t xml:space="preserve"> </w:t>
      </w:r>
      <w:r w:rsidR="00877FE7" w:rsidRPr="00877FE7">
        <w:rPr>
          <w:i/>
        </w:rPr>
        <w:t xml:space="preserve">18/127 hatte </w:t>
      </w:r>
      <w:r w:rsidR="00877FE7">
        <w:rPr>
          <w:i/>
        </w:rPr>
        <w:t xml:space="preserve">die Bundesregierung </w:t>
      </w:r>
      <w:r w:rsidR="00877FE7" w:rsidRPr="00877FE7">
        <w:rPr>
          <w:i/>
        </w:rPr>
        <w:t>zu Frage 15 behauptet, selbst ungefähre Einschätzungen</w:t>
      </w:r>
      <w:r w:rsidR="00877FE7">
        <w:rPr>
          <w:i/>
        </w:rPr>
        <w:t xml:space="preserve"> </w:t>
      </w:r>
      <w:r w:rsidR="00877FE7" w:rsidRPr="00877FE7">
        <w:rPr>
          <w:i/>
        </w:rPr>
        <w:t>hierzu seien dem BAMF nicht möglich</w:t>
      </w:r>
      <w:r w:rsidR="00877FE7">
        <w:rPr>
          <w:i/>
        </w:rPr>
        <w:t>; e</w:t>
      </w:r>
      <w:r w:rsidR="00877FE7" w:rsidRPr="00877FE7">
        <w:rPr>
          <w:i/>
        </w:rPr>
        <w:t>rst nach einer Beschwerde der Ersten</w:t>
      </w:r>
      <w:r w:rsidR="00877FE7">
        <w:rPr>
          <w:i/>
        </w:rPr>
        <w:t xml:space="preserve"> </w:t>
      </w:r>
      <w:r w:rsidR="00877FE7" w:rsidRPr="00877FE7">
        <w:rPr>
          <w:i/>
        </w:rPr>
        <w:t xml:space="preserve">Parlamentarischen Geschäftsführerin der Fraktion DIE LINKE. gab das </w:t>
      </w:r>
      <w:r w:rsidR="00877FE7">
        <w:rPr>
          <w:i/>
        </w:rPr>
        <w:t xml:space="preserve">BMI ungefähre Schätzwerte </w:t>
      </w:r>
      <w:r w:rsidR="00877FE7" w:rsidRPr="00877FE7">
        <w:rPr>
          <w:i/>
        </w:rPr>
        <w:t>bekannt.]</w:t>
      </w:r>
    </w:p>
    <w:p w:rsidR="00877FE7" w:rsidRDefault="00877FE7" w:rsidP="00741A5B">
      <w:pPr>
        <w:suppressAutoHyphens w:val="0"/>
        <w:autoSpaceDE w:val="0"/>
        <w:autoSpaceDN w:val="0"/>
        <w:adjustRightInd w:val="0"/>
        <w:spacing w:after="0" w:line="240" w:lineRule="auto"/>
        <w:rPr>
          <w:rFonts w:ascii="TimesNewRoman" w:eastAsiaTheme="minorHAnsi" w:hAnsi="TimesNewRoman" w:cs="TimesNewRoman"/>
          <w:sz w:val="21"/>
          <w:szCs w:val="21"/>
          <w:lang w:eastAsia="en-US"/>
        </w:rPr>
      </w:pPr>
    </w:p>
    <w:p w:rsidR="00DB4880" w:rsidRDefault="00E0036D" w:rsidP="00741A5B">
      <w:r w:rsidRPr="00E0036D">
        <w:t xml:space="preserve">21: bei der </w:t>
      </w:r>
      <w:r w:rsidRPr="00BD0554">
        <w:rPr>
          <w:b/>
        </w:rPr>
        <w:t>AZR-Sonderauswertung</w:t>
      </w:r>
      <w:r w:rsidRPr="00E0036D">
        <w:t xml:space="preserve"> (wie viele</w:t>
      </w:r>
      <w:r w:rsidR="00B07A02">
        <w:t xml:space="preserve"> der</w:t>
      </w:r>
      <w:r w:rsidRPr="00E0036D">
        <w:t xml:space="preserve"> in 2014 rechts- oder bestandskräftig abgelehnte</w:t>
      </w:r>
      <w:r w:rsidR="00B07A02">
        <w:t>n</w:t>
      </w:r>
      <w:r w:rsidRPr="00E0036D">
        <w:t xml:space="preserve"> Asylbewerber Mitte 2015 (oder 30.9.) noch in Deutschland </w:t>
      </w:r>
      <w:r w:rsidR="00B07A02">
        <w:t xml:space="preserve">waren, </w:t>
      </w:r>
      <w:r w:rsidRPr="00E0036D">
        <w:t xml:space="preserve">fehlen leider Angaben zum </w:t>
      </w:r>
      <w:proofErr w:type="spellStart"/>
      <w:r w:rsidRPr="00E0036D">
        <w:t>Aufenthaltstatus</w:t>
      </w:r>
      <w:proofErr w:type="spellEnd"/>
      <w:r w:rsidRPr="00E0036D">
        <w:t xml:space="preserve"> (und zur Staatsangehörigkeit)</w:t>
      </w:r>
      <w:r w:rsidR="00350928">
        <w:t xml:space="preserve"> der Betroffenen</w:t>
      </w:r>
      <w:r w:rsidRPr="00E0036D">
        <w:t xml:space="preserve">, </w:t>
      </w:r>
      <w:r w:rsidR="00B07A02">
        <w:t xml:space="preserve">nur Angaben zu </w:t>
      </w:r>
      <w:r w:rsidRPr="00E0036D">
        <w:t>Duldung</w:t>
      </w:r>
      <w:r w:rsidR="00B07A02">
        <w:t>sgründen werden gemacht (</w:t>
      </w:r>
      <w:r w:rsidRPr="00E0036D">
        <w:t xml:space="preserve">58% </w:t>
      </w:r>
      <w:r w:rsidR="00B07A02">
        <w:t>„</w:t>
      </w:r>
      <w:r w:rsidRPr="00E0036D">
        <w:t>sonstige Gründe</w:t>
      </w:r>
      <w:r w:rsidR="00B07A02">
        <w:t xml:space="preserve">“, </w:t>
      </w:r>
      <w:r w:rsidRPr="00E0036D">
        <w:t>29%</w:t>
      </w:r>
      <w:r w:rsidR="00B07A02">
        <w:t>:</w:t>
      </w:r>
      <w:r w:rsidRPr="00E0036D">
        <w:t xml:space="preserve"> fehlendes Reisedokument)</w:t>
      </w:r>
      <w:r w:rsidR="00B07A02">
        <w:t xml:space="preserve"> - s</w:t>
      </w:r>
      <w:r w:rsidRPr="00E0036D">
        <w:t xml:space="preserve">o lassen sich kaum genauere Angaben zu den Gründen, warum abgelehnte Asylbewerber das Land nicht verlassen, machen. </w:t>
      </w:r>
      <w:r w:rsidR="00350928">
        <w:t>Vom 30.6. bis z</w:t>
      </w:r>
      <w:r w:rsidRPr="00E0036D">
        <w:t xml:space="preserve">um 30.9. </w:t>
      </w:r>
      <w:r w:rsidR="00350928">
        <w:t xml:space="preserve">hat sich diese Zahl </w:t>
      </w:r>
      <w:r w:rsidRPr="00E0036D">
        <w:t xml:space="preserve">jedenfalls </w:t>
      </w:r>
      <w:r w:rsidR="00350928">
        <w:t xml:space="preserve">kaum verändert (was eher für dauerhafte Abschiebungshindernisse spricht). </w:t>
      </w:r>
      <w:r w:rsidRPr="00E0036D">
        <w:t xml:space="preserve">Wenn </w:t>
      </w:r>
      <w:r w:rsidR="00350928">
        <w:t>„</w:t>
      </w:r>
      <w:r w:rsidRPr="00E0036D">
        <w:t xml:space="preserve">ein </w:t>
      </w:r>
      <w:r w:rsidRPr="00BD0554">
        <w:rPr>
          <w:u w:val="single"/>
        </w:rPr>
        <w:t>mangelnder Wille zum Vollzug</w:t>
      </w:r>
      <w:r w:rsidRPr="00E0036D">
        <w:t xml:space="preserve"> beklagt</w:t>
      </w:r>
      <w:r w:rsidR="00350928">
        <w:t>“</w:t>
      </w:r>
      <w:r w:rsidRPr="00E0036D">
        <w:t xml:space="preserve"> wird, der </w:t>
      </w:r>
      <w:r w:rsidR="00440F30">
        <w:t xml:space="preserve">sich auf Seiten der </w:t>
      </w:r>
      <w:r w:rsidRPr="00E0036D">
        <w:t xml:space="preserve">Bundesländer </w:t>
      </w:r>
      <w:r w:rsidR="00440F30">
        <w:t xml:space="preserve">etwa in „pauschal wirkenden so genannten </w:t>
      </w:r>
      <w:r w:rsidRPr="00E0036D">
        <w:t>Winterabschiebestopps</w:t>
      </w:r>
      <w:r w:rsidR="00440F30">
        <w:t>“, etwa durch Schleswig-Holstein und Thüringen, manifestiere, dann ist das pure Ideologie bzw.</w:t>
      </w:r>
      <w:r w:rsidRPr="00E0036D">
        <w:t xml:space="preserve"> Unsinn: </w:t>
      </w:r>
      <w:r w:rsidR="00E14C97">
        <w:t>Im Winter 2014/15 (31.12.2014; BT-</w:t>
      </w:r>
      <w:proofErr w:type="spellStart"/>
      <w:r w:rsidR="00E14C97">
        <w:t>Drs</w:t>
      </w:r>
      <w:proofErr w:type="spellEnd"/>
      <w:r w:rsidR="00E14C97">
        <w:t xml:space="preserve">. 18/3987) waren bundesweit gerade einmal 13.748 Flüchtlinge infolge eines Abschiebestopps geduldet, </w:t>
      </w:r>
      <w:r w:rsidR="00E14C97" w:rsidRPr="00E14C97">
        <w:t>318 Personen in Thüringen, 1.434 in Schleswig-Holstein</w:t>
      </w:r>
      <w:r w:rsidR="00E14C97">
        <w:t xml:space="preserve"> (zum Vergleich: 734 in Bayern, 445 in Sachsen, 5.214 in NRW).</w:t>
      </w:r>
      <w:r w:rsidRPr="00E0036D">
        <w:br/>
      </w:r>
      <w:r w:rsidRPr="00E0036D">
        <w:br/>
        <w:t xml:space="preserve">22: Interessant: Befragt nach der </w:t>
      </w:r>
      <w:r w:rsidRPr="00AA7AB1">
        <w:rPr>
          <w:b/>
        </w:rPr>
        <w:t>Kluft</w:t>
      </w:r>
      <w:r w:rsidRPr="00E0036D">
        <w:t xml:space="preserve"> zwischen </w:t>
      </w:r>
      <w:r w:rsidRPr="00AA7AB1">
        <w:rPr>
          <w:b/>
        </w:rPr>
        <w:t>12.950</w:t>
      </w:r>
      <w:r w:rsidRPr="00E0036D">
        <w:t xml:space="preserve"> ausreisepflichtigen Leistungsempfängern </w:t>
      </w:r>
      <w:r w:rsidR="00AA7AB1" w:rsidRPr="00E0036D">
        <w:t xml:space="preserve">ohne Duldung </w:t>
      </w:r>
      <w:r w:rsidRPr="00E0036D">
        <w:t xml:space="preserve">nach </w:t>
      </w:r>
      <w:r w:rsidR="00AA7AB1">
        <w:t xml:space="preserve">dem </w:t>
      </w:r>
      <w:r w:rsidRPr="00E0036D">
        <w:t xml:space="preserve">AsylbLG Ende 2014 und ca. </w:t>
      </w:r>
      <w:r w:rsidRPr="00AA7AB1">
        <w:rPr>
          <w:b/>
        </w:rPr>
        <w:t>41.000</w:t>
      </w:r>
      <w:r w:rsidR="00AA7AB1">
        <w:t xml:space="preserve"> im AZR r</w:t>
      </w:r>
      <w:r w:rsidRPr="00E0036D">
        <w:t xml:space="preserve">egistrierten </w:t>
      </w:r>
      <w:r w:rsidRPr="00AA7AB1">
        <w:rPr>
          <w:b/>
        </w:rPr>
        <w:t>Ausreisepflichtigen ohne D</w:t>
      </w:r>
      <w:r w:rsidR="00AA7AB1" w:rsidRPr="00AA7AB1">
        <w:rPr>
          <w:b/>
        </w:rPr>
        <w:t>u</w:t>
      </w:r>
      <w:r w:rsidRPr="00AA7AB1">
        <w:rPr>
          <w:b/>
        </w:rPr>
        <w:t>ldung</w:t>
      </w:r>
      <w:r w:rsidR="00AA7AB1">
        <w:t xml:space="preserve"> Ende 2014</w:t>
      </w:r>
      <w:r w:rsidRPr="00E0036D">
        <w:t xml:space="preserve">, </w:t>
      </w:r>
      <w:r w:rsidR="00AA7AB1" w:rsidRPr="00E0036D">
        <w:t>erklärt</w:t>
      </w:r>
      <w:r w:rsidRPr="00E0036D">
        <w:t xml:space="preserve"> die </w:t>
      </w:r>
      <w:r w:rsidR="00AA7AB1">
        <w:t>Bundesregierung</w:t>
      </w:r>
      <w:r w:rsidRPr="00E0036D">
        <w:t xml:space="preserve">, </w:t>
      </w:r>
      <w:r w:rsidRPr="00AA7AB1">
        <w:rPr>
          <w:b/>
        </w:rPr>
        <w:t xml:space="preserve">dass eine </w:t>
      </w:r>
      <w:r w:rsidR="00AA7AB1" w:rsidRPr="00AA7AB1">
        <w:rPr>
          <w:b/>
        </w:rPr>
        <w:t>„</w:t>
      </w:r>
      <w:r w:rsidRPr="00AA7AB1">
        <w:rPr>
          <w:b/>
        </w:rPr>
        <w:t>nicht unerhebliche Zahl von Ausreisepflichtigen ohne Duldung ohne Kenntnis der Auslän</w:t>
      </w:r>
      <w:r w:rsidR="00AA7AB1" w:rsidRPr="00AA7AB1">
        <w:rPr>
          <w:b/>
        </w:rPr>
        <w:t>d</w:t>
      </w:r>
      <w:r w:rsidRPr="00AA7AB1">
        <w:rPr>
          <w:b/>
        </w:rPr>
        <w:t>e</w:t>
      </w:r>
      <w:r w:rsidR="00AA7AB1" w:rsidRPr="00AA7AB1">
        <w:rPr>
          <w:b/>
        </w:rPr>
        <w:t>rb</w:t>
      </w:r>
      <w:r w:rsidRPr="00AA7AB1">
        <w:rPr>
          <w:b/>
        </w:rPr>
        <w:t>e</w:t>
      </w:r>
      <w:r w:rsidR="00AA7AB1" w:rsidRPr="00AA7AB1">
        <w:rPr>
          <w:b/>
        </w:rPr>
        <w:t>h</w:t>
      </w:r>
      <w:r w:rsidRPr="00AA7AB1">
        <w:rPr>
          <w:b/>
        </w:rPr>
        <w:t xml:space="preserve">örden aus </w:t>
      </w:r>
      <w:r w:rsidR="00AA7AB1" w:rsidRPr="00AA7AB1">
        <w:rPr>
          <w:b/>
        </w:rPr>
        <w:t>Deutschland ausreist oder untertaucht“</w:t>
      </w:r>
      <w:r w:rsidRPr="00E0036D">
        <w:t xml:space="preserve">. Die </w:t>
      </w:r>
      <w:r w:rsidRPr="00AA7AB1">
        <w:rPr>
          <w:u w:val="single"/>
        </w:rPr>
        <w:t>Angaben des AZR zu unmittelbar Ausreisepflichtigen ohne Duldung</w:t>
      </w:r>
      <w:r w:rsidR="00AA7AB1" w:rsidRPr="00AA7AB1">
        <w:rPr>
          <w:u w:val="single"/>
        </w:rPr>
        <w:t>, die sich angeblich noch in Deutschland aufhalten,</w:t>
      </w:r>
      <w:r w:rsidRPr="00AA7AB1">
        <w:rPr>
          <w:u w:val="single"/>
        </w:rPr>
        <w:t xml:space="preserve"> könnte</w:t>
      </w:r>
      <w:r w:rsidR="00AA7AB1" w:rsidRPr="00AA7AB1">
        <w:rPr>
          <w:u w:val="single"/>
        </w:rPr>
        <w:t>n</w:t>
      </w:r>
      <w:r w:rsidRPr="00AA7AB1">
        <w:rPr>
          <w:u w:val="single"/>
        </w:rPr>
        <w:t xml:space="preserve"> also bis zu doppelt so hoch sein, wie es real der Fall ist</w:t>
      </w:r>
      <w:r w:rsidRPr="00E0036D">
        <w:t>.</w:t>
      </w:r>
      <w:r w:rsidRPr="00E0036D">
        <w:br/>
      </w:r>
      <w:r w:rsidRPr="00E0036D">
        <w:br/>
        <w:t xml:space="preserve">23: </w:t>
      </w:r>
      <w:r w:rsidR="00AA7AB1">
        <w:t xml:space="preserve">Die </w:t>
      </w:r>
      <w:r w:rsidRPr="00E0036D">
        <w:t>Angaben zu</w:t>
      </w:r>
      <w:r w:rsidR="00AA7AB1">
        <w:t xml:space="preserve"> einem EU-Verfahren wegen des Umgangs mit abgelehnten </w:t>
      </w:r>
      <w:r w:rsidR="00AA7AB1">
        <w:lastRenderedPageBreak/>
        <w:t xml:space="preserve">Asylsuchenden </w:t>
      </w:r>
      <w:r w:rsidRPr="00E0036D">
        <w:t>bleiben völlig unkonkret</w:t>
      </w:r>
      <w:r w:rsidR="00AA7AB1">
        <w:t>.</w:t>
      </w:r>
      <w:r w:rsidRPr="00E0036D">
        <w:br/>
      </w:r>
      <w:r w:rsidRPr="00E0036D">
        <w:br/>
        <w:t xml:space="preserve">26: Peinlich: </w:t>
      </w:r>
      <w:r w:rsidRPr="00AA7AB1">
        <w:rPr>
          <w:b/>
        </w:rPr>
        <w:t>Kein fachkundiger Bundesbediensteter kann Angaben oder Einschätzungen zu</w:t>
      </w:r>
      <w:r w:rsidR="00AA7AB1" w:rsidRPr="00AA7AB1">
        <w:rPr>
          <w:b/>
        </w:rPr>
        <w:t xml:space="preserve"> der</w:t>
      </w:r>
      <w:r w:rsidRPr="00AA7AB1">
        <w:rPr>
          <w:b/>
        </w:rPr>
        <w:t xml:space="preserve"> Anwendung der seit </w:t>
      </w:r>
      <w:r w:rsidR="00AA7AB1" w:rsidRPr="00AA7AB1">
        <w:rPr>
          <w:b/>
        </w:rPr>
        <w:t xml:space="preserve">dem </w:t>
      </w:r>
      <w:r w:rsidRPr="00AA7AB1">
        <w:rPr>
          <w:b/>
        </w:rPr>
        <w:t>1.8.</w:t>
      </w:r>
      <w:r w:rsidR="00AA7AB1" w:rsidRPr="00AA7AB1">
        <w:rPr>
          <w:b/>
        </w:rPr>
        <w:t>2015</w:t>
      </w:r>
      <w:r w:rsidRPr="00AA7AB1">
        <w:rPr>
          <w:b/>
        </w:rPr>
        <w:t xml:space="preserve"> geltenden </w:t>
      </w:r>
      <w:r w:rsidR="00AA7AB1" w:rsidRPr="00AA7AB1">
        <w:rPr>
          <w:b/>
        </w:rPr>
        <w:t xml:space="preserve">neuen </w:t>
      </w:r>
      <w:r w:rsidRPr="00AA7AB1">
        <w:rPr>
          <w:b/>
        </w:rPr>
        <w:t>Abschiebehaftnormen, insbesondere zur Dublin-Haft, machen!</w:t>
      </w:r>
      <w:r w:rsidRPr="00E0036D">
        <w:t xml:space="preserve"> (</w:t>
      </w:r>
      <w:r w:rsidR="00AA7AB1">
        <w:t>„</w:t>
      </w:r>
      <w:r w:rsidRPr="00E0036D">
        <w:t>kein</w:t>
      </w:r>
      <w:r w:rsidR="00AA7AB1">
        <w:t>e</w:t>
      </w:r>
      <w:r w:rsidRPr="00E0036D">
        <w:t xml:space="preserve"> belastbaren Erkenntnisse oder Einschät</w:t>
      </w:r>
      <w:r w:rsidR="00AA7AB1">
        <w:t>z</w:t>
      </w:r>
      <w:r w:rsidRPr="00E0036D">
        <w:t>ungen</w:t>
      </w:r>
      <w:r w:rsidR="00AA7AB1">
        <w:t>“</w:t>
      </w:r>
      <w:r w:rsidRPr="00E0036D">
        <w:t>)</w:t>
      </w:r>
    </w:p>
    <w:sectPr w:rsidR="00DB4880">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175" w:rsidRDefault="00A30175" w:rsidP="00A30175">
      <w:pPr>
        <w:spacing w:after="0" w:line="240" w:lineRule="auto"/>
      </w:pPr>
      <w:r>
        <w:separator/>
      </w:r>
    </w:p>
  </w:endnote>
  <w:endnote w:type="continuationSeparator" w:id="0">
    <w:p w:rsidR="00A30175" w:rsidRDefault="00A30175" w:rsidP="00A30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imesNew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3290344"/>
      <w:docPartObj>
        <w:docPartGallery w:val="Page Numbers (Bottom of Page)"/>
        <w:docPartUnique/>
      </w:docPartObj>
    </w:sdtPr>
    <w:sdtEndPr/>
    <w:sdtContent>
      <w:p w:rsidR="00A30175" w:rsidRDefault="00A30175">
        <w:pPr>
          <w:pStyle w:val="Fuzeile"/>
          <w:jc w:val="right"/>
        </w:pPr>
        <w:r>
          <w:fldChar w:fldCharType="begin"/>
        </w:r>
        <w:r>
          <w:instrText>PAGE   \* MERGEFORMAT</w:instrText>
        </w:r>
        <w:r>
          <w:fldChar w:fldCharType="separate"/>
        </w:r>
        <w:r w:rsidR="000745CE">
          <w:rPr>
            <w:noProof/>
          </w:rPr>
          <w:t>5</w:t>
        </w:r>
        <w:r>
          <w:fldChar w:fldCharType="end"/>
        </w:r>
      </w:p>
    </w:sdtContent>
  </w:sdt>
  <w:p w:rsidR="00A30175" w:rsidRDefault="00A3017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175" w:rsidRDefault="00A30175" w:rsidP="00A30175">
      <w:pPr>
        <w:spacing w:after="0" w:line="240" w:lineRule="auto"/>
      </w:pPr>
      <w:r>
        <w:separator/>
      </w:r>
    </w:p>
  </w:footnote>
  <w:footnote w:type="continuationSeparator" w:id="0">
    <w:p w:rsidR="00A30175" w:rsidRDefault="00A30175" w:rsidP="00A301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631429"/>
    <w:multiLevelType w:val="hybridMultilevel"/>
    <w:tmpl w:val="1FF2CD6E"/>
    <w:lvl w:ilvl="0" w:tplc="F1D66702">
      <w:start w:val="1"/>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462"/>
    <w:rsid w:val="000134EC"/>
    <w:rsid w:val="000657D5"/>
    <w:rsid w:val="000745CE"/>
    <w:rsid w:val="000C2462"/>
    <w:rsid w:val="000C4066"/>
    <w:rsid w:val="001033E1"/>
    <w:rsid w:val="00131A88"/>
    <w:rsid w:val="00152D26"/>
    <w:rsid w:val="00162567"/>
    <w:rsid w:val="001715BC"/>
    <w:rsid w:val="00270A9C"/>
    <w:rsid w:val="002A5577"/>
    <w:rsid w:val="002C068A"/>
    <w:rsid w:val="0030465D"/>
    <w:rsid w:val="00350928"/>
    <w:rsid w:val="003679EB"/>
    <w:rsid w:val="00372329"/>
    <w:rsid w:val="004154D0"/>
    <w:rsid w:val="00440F30"/>
    <w:rsid w:val="004D770C"/>
    <w:rsid w:val="005041A1"/>
    <w:rsid w:val="00575A50"/>
    <w:rsid w:val="005B1E50"/>
    <w:rsid w:val="006D306C"/>
    <w:rsid w:val="006F746D"/>
    <w:rsid w:val="00741A5B"/>
    <w:rsid w:val="00770ADF"/>
    <w:rsid w:val="007717D2"/>
    <w:rsid w:val="00772230"/>
    <w:rsid w:val="007C7B7C"/>
    <w:rsid w:val="007E7065"/>
    <w:rsid w:val="008537AE"/>
    <w:rsid w:val="00876469"/>
    <w:rsid w:val="00877FE7"/>
    <w:rsid w:val="008F71B2"/>
    <w:rsid w:val="00946FE2"/>
    <w:rsid w:val="00962865"/>
    <w:rsid w:val="009C1EF0"/>
    <w:rsid w:val="009D2039"/>
    <w:rsid w:val="00A30175"/>
    <w:rsid w:val="00A37015"/>
    <w:rsid w:val="00AA5542"/>
    <w:rsid w:val="00AA7AB1"/>
    <w:rsid w:val="00B07A02"/>
    <w:rsid w:val="00B75475"/>
    <w:rsid w:val="00BB34D0"/>
    <w:rsid w:val="00BD0554"/>
    <w:rsid w:val="00BF6DCF"/>
    <w:rsid w:val="00C76C1B"/>
    <w:rsid w:val="00C935AC"/>
    <w:rsid w:val="00D21554"/>
    <w:rsid w:val="00DA2AFE"/>
    <w:rsid w:val="00DB4880"/>
    <w:rsid w:val="00E0036D"/>
    <w:rsid w:val="00E14C97"/>
    <w:rsid w:val="00ED230A"/>
    <w:rsid w:val="00ED28BD"/>
    <w:rsid w:val="00F1662B"/>
    <w:rsid w:val="00F35EDC"/>
    <w:rsid w:val="00F63B12"/>
    <w:rsid w:val="00F81BDB"/>
    <w:rsid w:val="00F908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7C3EB-3078-41A9-86A0-38962498C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C2462"/>
    <w:pPr>
      <w:suppressAutoHyphens/>
      <w:spacing w:after="200" w:line="276" w:lineRule="auto"/>
    </w:pPr>
    <w:rPr>
      <w:rFonts w:ascii="Calibri" w:eastAsia="Calibri" w:hAnsi="Calibri" w:cs="Calibri"/>
      <w:lang w:eastAsia="zh-CN"/>
    </w:rPr>
  </w:style>
  <w:style w:type="paragraph" w:styleId="berschrift2">
    <w:name w:val="heading 2"/>
    <w:basedOn w:val="Standard"/>
    <w:link w:val="berschrift2Zchn"/>
    <w:uiPriority w:val="9"/>
    <w:qFormat/>
    <w:rsid w:val="00C76C1B"/>
    <w:pPr>
      <w:suppressAutoHyphens w:val="0"/>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C76C1B"/>
    <w:pPr>
      <w:suppressAutoHyphens w:val="0"/>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C76C1B"/>
    <w:pPr>
      <w:suppressAutoHyphens w:val="0"/>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0C2462"/>
    <w:rPr>
      <w:color w:val="0000FF"/>
      <w:u w:val="single"/>
    </w:rPr>
  </w:style>
  <w:style w:type="paragraph" w:styleId="Sprechblasentext">
    <w:name w:val="Balloon Text"/>
    <w:basedOn w:val="Standard"/>
    <w:link w:val="SprechblasentextZchn"/>
    <w:uiPriority w:val="99"/>
    <w:semiHidden/>
    <w:unhideWhenUsed/>
    <w:rsid w:val="006D306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D306C"/>
    <w:rPr>
      <w:rFonts w:ascii="Segoe UI" w:eastAsia="Calibri" w:hAnsi="Segoe UI" w:cs="Segoe UI"/>
      <w:sz w:val="18"/>
      <w:szCs w:val="18"/>
      <w:lang w:eastAsia="zh-CN"/>
    </w:rPr>
  </w:style>
  <w:style w:type="paragraph" w:styleId="Listenabsatz">
    <w:name w:val="List Paragraph"/>
    <w:basedOn w:val="Standard"/>
    <w:uiPriority w:val="34"/>
    <w:qFormat/>
    <w:rsid w:val="002A5577"/>
    <w:pPr>
      <w:suppressAutoHyphens w:val="0"/>
      <w:spacing w:after="0" w:line="240" w:lineRule="auto"/>
      <w:ind w:left="720"/>
    </w:pPr>
    <w:rPr>
      <w:rFonts w:ascii="Times New Roman" w:eastAsiaTheme="minorHAnsi" w:hAnsi="Times New Roman" w:cs="Times New Roman"/>
      <w:sz w:val="24"/>
      <w:szCs w:val="24"/>
      <w:lang w:eastAsia="de-DE"/>
    </w:rPr>
  </w:style>
  <w:style w:type="character" w:customStyle="1" w:styleId="berschrift2Zchn">
    <w:name w:val="Überschrift 2 Zchn"/>
    <w:basedOn w:val="Absatz-Standardschriftart"/>
    <w:link w:val="berschrift2"/>
    <w:uiPriority w:val="9"/>
    <w:rsid w:val="00C76C1B"/>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C76C1B"/>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C76C1B"/>
    <w:rPr>
      <w:rFonts w:ascii="Times New Roman" w:eastAsia="Times New Roman" w:hAnsi="Times New Roman" w:cs="Times New Roman"/>
      <w:b/>
      <w:bCs/>
      <w:sz w:val="24"/>
      <w:szCs w:val="24"/>
      <w:lang w:eastAsia="de-DE"/>
    </w:rPr>
  </w:style>
  <w:style w:type="character" w:customStyle="1" w:styleId="datum">
    <w:name w:val="datum"/>
    <w:basedOn w:val="Absatz-Standardschriftart"/>
    <w:rsid w:val="00C76C1B"/>
  </w:style>
  <w:style w:type="character" w:customStyle="1" w:styleId="bezug">
    <w:name w:val="bezug"/>
    <w:basedOn w:val="Absatz-Standardschriftart"/>
    <w:rsid w:val="00C76C1B"/>
  </w:style>
  <w:style w:type="character" w:customStyle="1" w:styleId="von">
    <w:name w:val="von"/>
    <w:basedOn w:val="Absatz-Standardschriftart"/>
    <w:rsid w:val="00C76C1B"/>
  </w:style>
  <w:style w:type="character" w:customStyle="1" w:styleId="dash">
    <w:name w:val="dash"/>
    <w:basedOn w:val="Absatz-Standardschriftart"/>
    <w:rsid w:val="00C76C1B"/>
  </w:style>
  <w:style w:type="character" w:customStyle="1" w:styleId="autor">
    <w:name w:val="autor"/>
    <w:basedOn w:val="Absatz-Standardschriftart"/>
    <w:rsid w:val="00C76C1B"/>
  </w:style>
  <w:style w:type="paragraph" w:styleId="Kopfzeile">
    <w:name w:val="header"/>
    <w:basedOn w:val="Standard"/>
    <w:link w:val="KopfzeileZchn"/>
    <w:uiPriority w:val="99"/>
    <w:unhideWhenUsed/>
    <w:rsid w:val="00A3017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0175"/>
    <w:rPr>
      <w:rFonts w:ascii="Calibri" w:eastAsia="Calibri" w:hAnsi="Calibri" w:cs="Calibri"/>
      <w:lang w:eastAsia="zh-CN"/>
    </w:rPr>
  </w:style>
  <w:style w:type="paragraph" w:styleId="Fuzeile">
    <w:name w:val="footer"/>
    <w:basedOn w:val="Standard"/>
    <w:link w:val="FuzeileZchn"/>
    <w:uiPriority w:val="99"/>
    <w:unhideWhenUsed/>
    <w:rsid w:val="00A3017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0175"/>
    <w:rPr>
      <w:rFonts w:ascii="Calibri" w:eastAsia="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291813">
      <w:bodyDiv w:val="1"/>
      <w:marLeft w:val="0"/>
      <w:marRight w:val="0"/>
      <w:marTop w:val="0"/>
      <w:marBottom w:val="0"/>
      <w:divBdr>
        <w:top w:val="none" w:sz="0" w:space="0" w:color="auto"/>
        <w:left w:val="none" w:sz="0" w:space="0" w:color="auto"/>
        <w:bottom w:val="none" w:sz="0" w:space="0" w:color="auto"/>
        <w:right w:val="none" w:sz="0" w:space="0" w:color="auto"/>
      </w:divBdr>
    </w:div>
    <w:div w:id="499807902">
      <w:bodyDiv w:val="1"/>
      <w:marLeft w:val="0"/>
      <w:marRight w:val="0"/>
      <w:marTop w:val="0"/>
      <w:marBottom w:val="0"/>
      <w:divBdr>
        <w:top w:val="none" w:sz="0" w:space="0" w:color="auto"/>
        <w:left w:val="none" w:sz="0" w:space="0" w:color="auto"/>
        <w:bottom w:val="none" w:sz="0" w:space="0" w:color="auto"/>
        <w:right w:val="none" w:sz="0" w:space="0" w:color="auto"/>
      </w:divBdr>
    </w:div>
    <w:div w:id="1246958797">
      <w:bodyDiv w:val="1"/>
      <w:marLeft w:val="0"/>
      <w:marRight w:val="0"/>
      <w:marTop w:val="0"/>
      <w:marBottom w:val="0"/>
      <w:divBdr>
        <w:top w:val="none" w:sz="0" w:space="0" w:color="auto"/>
        <w:left w:val="none" w:sz="0" w:space="0" w:color="auto"/>
        <w:bottom w:val="none" w:sz="0" w:space="0" w:color="auto"/>
        <w:right w:val="none" w:sz="0" w:space="0" w:color="auto"/>
      </w:divBdr>
    </w:div>
    <w:div w:id="1419012851">
      <w:bodyDiv w:val="1"/>
      <w:marLeft w:val="0"/>
      <w:marRight w:val="0"/>
      <w:marTop w:val="0"/>
      <w:marBottom w:val="0"/>
      <w:divBdr>
        <w:top w:val="none" w:sz="0" w:space="0" w:color="auto"/>
        <w:left w:val="none" w:sz="0" w:space="0" w:color="auto"/>
        <w:bottom w:val="none" w:sz="0" w:space="0" w:color="auto"/>
        <w:right w:val="none" w:sz="0" w:space="0" w:color="auto"/>
      </w:divBdr>
    </w:div>
    <w:div w:id="1578318820">
      <w:bodyDiv w:val="1"/>
      <w:marLeft w:val="0"/>
      <w:marRight w:val="0"/>
      <w:marTop w:val="0"/>
      <w:marBottom w:val="0"/>
      <w:divBdr>
        <w:top w:val="none" w:sz="0" w:space="0" w:color="auto"/>
        <w:left w:val="none" w:sz="0" w:space="0" w:color="auto"/>
        <w:bottom w:val="none" w:sz="0" w:space="0" w:color="auto"/>
        <w:right w:val="none" w:sz="0" w:space="0" w:color="auto"/>
      </w:divBdr>
    </w:div>
    <w:div w:id="1648510482">
      <w:bodyDiv w:val="1"/>
      <w:marLeft w:val="0"/>
      <w:marRight w:val="0"/>
      <w:marTop w:val="0"/>
      <w:marBottom w:val="0"/>
      <w:divBdr>
        <w:top w:val="none" w:sz="0" w:space="0" w:color="auto"/>
        <w:left w:val="none" w:sz="0" w:space="0" w:color="auto"/>
        <w:bottom w:val="none" w:sz="0" w:space="0" w:color="auto"/>
        <w:right w:val="none" w:sz="0" w:space="0" w:color="auto"/>
      </w:divBdr>
      <w:divsChild>
        <w:div w:id="511182874">
          <w:marLeft w:val="0"/>
          <w:marRight w:val="0"/>
          <w:marTop w:val="0"/>
          <w:marBottom w:val="0"/>
          <w:divBdr>
            <w:top w:val="none" w:sz="0" w:space="0" w:color="auto"/>
            <w:left w:val="none" w:sz="0" w:space="0" w:color="auto"/>
            <w:bottom w:val="none" w:sz="0" w:space="0" w:color="auto"/>
            <w:right w:val="none" w:sz="0" w:space="0" w:color="auto"/>
          </w:divBdr>
          <w:divsChild>
            <w:div w:id="254099758">
              <w:marLeft w:val="0"/>
              <w:marRight w:val="0"/>
              <w:marTop w:val="0"/>
              <w:marBottom w:val="0"/>
              <w:divBdr>
                <w:top w:val="none" w:sz="0" w:space="0" w:color="auto"/>
                <w:left w:val="none" w:sz="0" w:space="0" w:color="auto"/>
                <w:bottom w:val="none" w:sz="0" w:space="0" w:color="auto"/>
                <w:right w:val="none" w:sz="0" w:space="0" w:color="auto"/>
              </w:divBdr>
              <w:divsChild>
                <w:div w:id="1153639093">
                  <w:marLeft w:val="0"/>
                  <w:marRight w:val="0"/>
                  <w:marTop w:val="0"/>
                  <w:marBottom w:val="0"/>
                  <w:divBdr>
                    <w:top w:val="none" w:sz="0" w:space="0" w:color="auto"/>
                    <w:left w:val="none" w:sz="0" w:space="0" w:color="auto"/>
                    <w:bottom w:val="none" w:sz="0" w:space="0" w:color="auto"/>
                    <w:right w:val="none" w:sz="0" w:space="0" w:color="auto"/>
                  </w:divBdr>
                  <w:divsChild>
                    <w:div w:id="1797143928">
                      <w:marLeft w:val="0"/>
                      <w:marRight w:val="0"/>
                      <w:marTop w:val="0"/>
                      <w:marBottom w:val="0"/>
                      <w:divBdr>
                        <w:top w:val="none" w:sz="0" w:space="0" w:color="auto"/>
                        <w:left w:val="none" w:sz="0" w:space="0" w:color="auto"/>
                        <w:bottom w:val="none" w:sz="0" w:space="0" w:color="auto"/>
                        <w:right w:val="none" w:sz="0" w:space="0" w:color="auto"/>
                      </w:divBdr>
                      <w:divsChild>
                        <w:div w:id="1051923060">
                          <w:marLeft w:val="0"/>
                          <w:marRight w:val="0"/>
                          <w:marTop w:val="0"/>
                          <w:marBottom w:val="0"/>
                          <w:divBdr>
                            <w:top w:val="none" w:sz="0" w:space="0" w:color="auto"/>
                            <w:left w:val="none" w:sz="0" w:space="0" w:color="auto"/>
                            <w:bottom w:val="none" w:sz="0" w:space="0" w:color="auto"/>
                            <w:right w:val="none" w:sz="0" w:space="0" w:color="auto"/>
                          </w:divBdr>
                          <w:divsChild>
                            <w:div w:id="1711612645">
                              <w:marLeft w:val="0"/>
                              <w:marRight w:val="0"/>
                              <w:marTop w:val="0"/>
                              <w:marBottom w:val="0"/>
                              <w:divBdr>
                                <w:top w:val="none" w:sz="0" w:space="0" w:color="auto"/>
                                <w:left w:val="none" w:sz="0" w:space="0" w:color="auto"/>
                                <w:bottom w:val="none" w:sz="0" w:space="0" w:color="auto"/>
                                <w:right w:val="none" w:sz="0" w:space="0" w:color="auto"/>
                              </w:divBdr>
                              <w:divsChild>
                                <w:div w:id="1628001762">
                                  <w:marLeft w:val="0"/>
                                  <w:marRight w:val="0"/>
                                  <w:marTop w:val="0"/>
                                  <w:marBottom w:val="0"/>
                                  <w:divBdr>
                                    <w:top w:val="none" w:sz="0" w:space="0" w:color="auto"/>
                                    <w:left w:val="none" w:sz="0" w:space="0" w:color="auto"/>
                                    <w:bottom w:val="none" w:sz="0" w:space="0" w:color="auto"/>
                                    <w:right w:val="none" w:sz="0" w:space="0" w:color="auto"/>
                                  </w:divBdr>
                                  <w:divsChild>
                                    <w:div w:id="1660112077">
                                      <w:marLeft w:val="0"/>
                                      <w:marRight w:val="0"/>
                                      <w:marTop w:val="0"/>
                                      <w:marBottom w:val="0"/>
                                      <w:divBdr>
                                        <w:top w:val="none" w:sz="0" w:space="0" w:color="auto"/>
                                        <w:left w:val="none" w:sz="0" w:space="0" w:color="auto"/>
                                        <w:bottom w:val="none" w:sz="0" w:space="0" w:color="auto"/>
                                        <w:right w:val="none" w:sz="0" w:space="0" w:color="auto"/>
                                      </w:divBdr>
                                      <w:divsChild>
                                        <w:div w:id="1637493792">
                                          <w:marLeft w:val="0"/>
                                          <w:marRight w:val="0"/>
                                          <w:marTop w:val="0"/>
                                          <w:marBottom w:val="0"/>
                                          <w:divBdr>
                                            <w:top w:val="none" w:sz="0" w:space="0" w:color="auto"/>
                                            <w:left w:val="none" w:sz="0" w:space="0" w:color="auto"/>
                                            <w:bottom w:val="none" w:sz="0" w:space="0" w:color="auto"/>
                                            <w:right w:val="none" w:sz="0" w:space="0" w:color="auto"/>
                                          </w:divBdr>
                                          <w:divsChild>
                                            <w:div w:id="808857995">
                                              <w:marLeft w:val="0"/>
                                              <w:marRight w:val="0"/>
                                              <w:marTop w:val="0"/>
                                              <w:marBottom w:val="0"/>
                                              <w:divBdr>
                                                <w:top w:val="none" w:sz="0" w:space="0" w:color="auto"/>
                                                <w:left w:val="none" w:sz="0" w:space="0" w:color="auto"/>
                                                <w:bottom w:val="none" w:sz="0" w:space="0" w:color="auto"/>
                                                <w:right w:val="none" w:sz="0" w:space="0" w:color="auto"/>
                                              </w:divBdr>
                                            </w:div>
                                            <w:div w:id="70806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647408">
      <w:bodyDiv w:val="1"/>
      <w:marLeft w:val="0"/>
      <w:marRight w:val="0"/>
      <w:marTop w:val="0"/>
      <w:marBottom w:val="0"/>
      <w:divBdr>
        <w:top w:val="none" w:sz="0" w:space="0" w:color="auto"/>
        <w:left w:val="none" w:sz="0" w:space="0" w:color="auto"/>
        <w:bottom w:val="none" w:sz="0" w:space="0" w:color="auto"/>
        <w:right w:val="none" w:sz="0" w:space="0" w:color="auto"/>
      </w:divBdr>
    </w:div>
    <w:div w:id="1835292535">
      <w:bodyDiv w:val="1"/>
      <w:marLeft w:val="0"/>
      <w:marRight w:val="0"/>
      <w:marTop w:val="0"/>
      <w:marBottom w:val="0"/>
      <w:divBdr>
        <w:top w:val="none" w:sz="0" w:space="0" w:color="auto"/>
        <w:left w:val="none" w:sz="0" w:space="0" w:color="auto"/>
        <w:bottom w:val="none" w:sz="0" w:space="0" w:color="auto"/>
        <w:right w:val="none" w:sz="0" w:space="0" w:color="auto"/>
      </w:divBdr>
    </w:div>
    <w:div w:id="200180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gesschau.de/inland/linkspartei-117.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ungewelt.de/2015/11-30/007.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tv.de/politik/Anfrage-bringt-de-Maiziere-in-Verlegenheit-article16471496.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ueddeutsche.de/politik/fluechtlinge-falsche-syrer-echte-syrer-1.2761635" TargetMode="External"/><Relationship Id="rId4" Type="http://schemas.openxmlformats.org/officeDocument/2006/relationships/settings" Target="settings.xml"/><Relationship Id="rId9" Type="http://schemas.openxmlformats.org/officeDocument/2006/relationships/hyperlink" Target="http://www.ulla-jelpke.de/2015/12/falsche-verdaechtigungen-schueren-fluechtlingshetz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AFFB5-576B-4324-90EC-ABD0B5A9F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2371</Words>
  <Characters>14939</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Fraktion DIE LINKE</Company>
  <LinksUpToDate>false</LinksUpToDate>
  <CharactersWithSpaces>17276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Thomas Hohlfeld</dc:creator>
  <cp:keywords/>
  <dc:description/>
  <cp:lastModifiedBy>Dr. Thomas Hohlfeld</cp:lastModifiedBy>
  <cp:revision>2</cp:revision>
  <cp:lastPrinted>2015-08-18T11:24:00Z</cp:lastPrinted>
  <dcterms:created xsi:type="dcterms:W3CDTF">2015-12-02T16:19:00Z</dcterms:created>
  <dcterms:modified xsi:type="dcterms:W3CDTF">2015-12-02T16:19:00Z</dcterms:modified>
</cp:coreProperties>
</file>